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7C38" w14:textId="77777777" w:rsidR="00106A97" w:rsidRPr="0018329B" w:rsidRDefault="00106A97" w:rsidP="00F24402">
      <w:pPr>
        <w:ind w:left="720" w:hanging="720"/>
        <w:jc w:val="right"/>
      </w:pPr>
      <w:r>
        <w:rPr>
          <w:noProof/>
        </w:rPr>
        <w:drawing>
          <wp:inline distT="0" distB="0" distL="0" distR="0" wp14:anchorId="24BF7C4A" wp14:editId="1D2200F0">
            <wp:extent cx="2533650" cy="533400"/>
            <wp:effectExtent l="0" t="0" r="0" b="0"/>
            <wp:docPr id="407322350" name="Picture 4"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22350" name="Picture 4"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3650" cy="533400"/>
                    </a:xfrm>
                    <a:prstGeom prst="rect">
                      <a:avLst/>
                    </a:prstGeom>
                  </pic:spPr>
                </pic:pic>
              </a:graphicData>
            </a:graphic>
          </wp:inline>
        </w:drawing>
      </w:r>
    </w:p>
    <w:p w14:paraId="378A64E4" w14:textId="77777777" w:rsidR="00373667" w:rsidRPr="00FF4F87" w:rsidRDefault="00373667" w:rsidP="00FF4F87">
      <w:pPr>
        <w:pStyle w:val="Heading1"/>
      </w:pPr>
      <w:r w:rsidRPr="00FF4F87">
        <w:t xml:space="preserve">Crown response </w:t>
      </w:r>
      <w:proofErr w:type="spellStart"/>
      <w:r w:rsidRPr="00FF4F87">
        <w:t>pānui</w:t>
      </w:r>
      <w:proofErr w:type="spellEnd"/>
      <w:r w:rsidRPr="00FF4F87">
        <w:t xml:space="preserve"> newsletter</w:t>
      </w:r>
    </w:p>
    <w:p w14:paraId="534D5020" w14:textId="3D560257" w:rsidR="00373667" w:rsidRPr="00AD726A" w:rsidRDefault="00373667" w:rsidP="00F74A2D">
      <w:r w:rsidRPr="00AD726A">
        <w:t>Friday 9 May</w:t>
      </w:r>
    </w:p>
    <w:p w14:paraId="5F5507C5" w14:textId="22052CCD" w:rsidR="00794D41" w:rsidRPr="00697CE8" w:rsidRDefault="00794D41" w:rsidP="009B35F7">
      <w:pPr>
        <w:pStyle w:val="Heading2"/>
      </w:pPr>
      <w:r w:rsidRPr="00697CE8">
        <w:t>About</w:t>
      </w:r>
    </w:p>
    <w:p w14:paraId="5807B889" w14:textId="025A5AAB" w:rsidR="00373667" w:rsidRPr="00F74A2D" w:rsidRDefault="00373667" w:rsidP="00F74A2D">
      <w:r w:rsidRPr="00F74A2D">
        <w:t xml:space="preserve">As part of its pre-Budget 2025 announcement, the Government </w:t>
      </w:r>
      <w:r w:rsidR="00961505" w:rsidRPr="00F74A2D">
        <w:t xml:space="preserve">announced on </w:t>
      </w:r>
      <w:r w:rsidR="00F00936" w:rsidRPr="00F74A2D">
        <w:t>9 May 2025</w:t>
      </w:r>
      <w:r w:rsidRPr="00F74A2D">
        <w:t xml:space="preserve"> improvements to the redress and care system to prevent, identify, and respond to abuse in care.</w:t>
      </w:r>
    </w:p>
    <w:p w14:paraId="3B3F429A" w14:textId="53D3C2EB" w:rsidR="00373667" w:rsidRPr="00DA5150" w:rsidRDefault="00014770" w:rsidP="009B35F7">
      <w:pPr>
        <w:pStyle w:val="Heading2"/>
      </w:pPr>
      <w:r w:rsidRPr="00AD726A">
        <w:t>Immediate r</w:t>
      </w:r>
      <w:r w:rsidR="00373667" w:rsidRPr="00AD726A">
        <w:t>edress improvements</w:t>
      </w:r>
      <w:r w:rsidR="008738AC" w:rsidRPr="00AD726A">
        <w:t xml:space="preserve"> for survivors with claims</w:t>
      </w:r>
      <w:r w:rsidRPr="00AD726A">
        <w:t xml:space="preserve"> </w:t>
      </w:r>
    </w:p>
    <w:p w14:paraId="04EAD7D4" w14:textId="05A93844" w:rsidR="00373667" w:rsidRDefault="00373667" w:rsidP="00697CE8">
      <w:pPr>
        <w:spacing w:after="80"/>
        <w:rPr>
          <w:lang w:val="en-NZ"/>
        </w:rPr>
      </w:pPr>
      <w:r>
        <w:rPr>
          <w:lang w:val="en-NZ"/>
        </w:rPr>
        <w:t>From</w:t>
      </w:r>
      <w:r w:rsidR="00341F86">
        <w:rPr>
          <w:lang w:val="en-NZ"/>
        </w:rPr>
        <w:t xml:space="preserve"> 9 May 2025</w:t>
      </w:r>
      <w:r>
        <w:rPr>
          <w:lang w:val="en-NZ"/>
        </w:rPr>
        <w:t>:</w:t>
      </w:r>
    </w:p>
    <w:p w14:paraId="4066973D" w14:textId="77777777" w:rsidR="00373667" w:rsidRDefault="00373667" w:rsidP="00DA5150">
      <w:pPr>
        <w:pStyle w:val="ListParagraph"/>
        <w:numPr>
          <w:ilvl w:val="0"/>
          <w:numId w:val="14"/>
        </w:numPr>
        <w:spacing w:after="200"/>
        <w:ind w:left="357" w:hanging="357"/>
        <w:contextualSpacing w:val="0"/>
        <w:rPr>
          <w:lang w:val="en-NZ"/>
        </w:rPr>
      </w:pPr>
      <w:r w:rsidRPr="00B6244B">
        <w:rPr>
          <w:lang w:val="en-NZ"/>
        </w:rPr>
        <w:t xml:space="preserve">settlement offers to resolve </w:t>
      </w:r>
      <w:r>
        <w:rPr>
          <w:lang w:val="en-NZ"/>
        </w:rPr>
        <w:t xml:space="preserve">any existing and new </w:t>
      </w:r>
      <w:r w:rsidRPr="00B6244B">
        <w:rPr>
          <w:lang w:val="en-NZ"/>
        </w:rPr>
        <w:t>claims will be adjusted to reflect the Government</w:t>
      </w:r>
      <w:r>
        <w:rPr>
          <w:lang w:val="en-NZ"/>
        </w:rPr>
        <w:t>’</w:t>
      </w:r>
      <w:r w:rsidRPr="00B6244B">
        <w:rPr>
          <w:lang w:val="en-NZ"/>
        </w:rPr>
        <w:t xml:space="preserve">s decision to increase </w:t>
      </w:r>
      <w:r>
        <w:rPr>
          <w:lang w:val="en-NZ"/>
        </w:rPr>
        <w:t>the average redress payments for new claims from $</w:t>
      </w:r>
      <w:r w:rsidRPr="003C60B6">
        <w:rPr>
          <w:lang w:val="en-NZ"/>
        </w:rPr>
        <w:t>19,180 to $30,000</w:t>
      </w:r>
      <w:r w:rsidRPr="00B6244B">
        <w:rPr>
          <w:lang w:val="en-NZ"/>
        </w:rPr>
        <w:t xml:space="preserve">. This will be done using an interim approach until </w:t>
      </w:r>
      <w:r>
        <w:rPr>
          <w:lang w:val="en-NZ"/>
        </w:rPr>
        <w:t>a</w:t>
      </w:r>
      <w:r w:rsidRPr="00B6244B">
        <w:rPr>
          <w:lang w:val="en-NZ"/>
        </w:rPr>
        <w:t xml:space="preserve"> common payment framework is developed and implemented. </w:t>
      </w:r>
    </w:p>
    <w:p w14:paraId="3AC4D3FB" w14:textId="104A19B4" w:rsidR="00373667" w:rsidRPr="00F74A2D" w:rsidRDefault="00373667" w:rsidP="00DA5150">
      <w:pPr>
        <w:pStyle w:val="ListParagraph"/>
        <w:numPr>
          <w:ilvl w:val="0"/>
          <w:numId w:val="14"/>
        </w:numPr>
        <w:spacing w:after="400"/>
        <w:ind w:left="714" w:hanging="357"/>
        <w:rPr>
          <w:lang w:val="en-NZ"/>
        </w:rPr>
      </w:pPr>
      <w:r w:rsidRPr="00F74A2D">
        <w:rPr>
          <w:rFonts w:cs="ArialMT"/>
          <w:lang w:val="en-NZ"/>
        </w:rPr>
        <w:lastRenderedPageBreak/>
        <w:t xml:space="preserve">survivors with closed claims can register to receive a top-up payment through the website: </w:t>
      </w:r>
      <w:hyperlink r:id="rId11" w:history="1">
        <w:r w:rsidRPr="00A36034">
          <w:rPr>
            <w:rStyle w:val="Hyperlink"/>
          </w:rPr>
          <w:t>www.abuseincaretopups.govt.nz</w:t>
        </w:r>
      </w:hyperlink>
      <w:r>
        <w:t xml:space="preserve"> today. (If you cannot access a website easily, a phone line will be available from </w:t>
      </w:r>
      <w:r w:rsidRPr="00F74A2D">
        <w:rPr>
          <w:b/>
          <w:bCs/>
        </w:rPr>
        <w:t>8am Monday 12 May 2025</w:t>
      </w:r>
      <w:r>
        <w:t xml:space="preserve">. The number is: </w:t>
      </w:r>
      <w:r w:rsidRPr="00F74A2D">
        <w:rPr>
          <w:rFonts w:cs="ArialMT"/>
        </w:rPr>
        <w:t xml:space="preserve">0800 TOP UPS </w:t>
      </w:r>
      <w:r w:rsidR="009B35F7">
        <w:rPr>
          <w:rFonts w:cs="ArialMT"/>
        </w:rPr>
        <w:t>[</w:t>
      </w:r>
      <w:r w:rsidRPr="00F74A2D">
        <w:rPr>
          <w:rFonts w:cs="ArialMT"/>
        </w:rPr>
        <w:t>0800 867 877</w:t>
      </w:r>
      <w:r w:rsidR="009B35F7">
        <w:rPr>
          <w:rFonts w:cs="ArialMT"/>
        </w:rPr>
        <w:t>]</w:t>
      </w:r>
      <w:r w:rsidRPr="00F74A2D">
        <w:rPr>
          <w:rFonts w:cs="ArialMT"/>
        </w:rPr>
        <w:t xml:space="preserve"> and will be available weekdays between 8am and 5pm. </w:t>
      </w:r>
      <w:r w:rsidRPr="00F74A2D">
        <w:rPr>
          <w:lang w:val="en-NZ"/>
        </w:rPr>
        <w:t>From overseas call: +64 4 931 1678).</w:t>
      </w:r>
    </w:p>
    <w:p w14:paraId="6C6E100C" w14:textId="41AE677F" w:rsidR="00014770" w:rsidRPr="00AD726A" w:rsidRDefault="00014770" w:rsidP="009B35F7">
      <w:pPr>
        <w:pStyle w:val="Heading2"/>
      </w:pPr>
      <w:r w:rsidRPr="00AD726A">
        <w:t>Future redress improvements</w:t>
      </w:r>
    </w:p>
    <w:p w14:paraId="592A3733" w14:textId="556A8B7A" w:rsidR="00373667" w:rsidRDefault="00373667" w:rsidP="00DA5150">
      <w:pPr>
        <w:spacing w:after="80"/>
        <w:rPr>
          <w:lang w:val="en-NZ"/>
        </w:rPr>
      </w:pPr>
      <w:r>
        <w:rPr>
          <w:lang w:val="en-NZ"/>
        </w:rPr>
        <w:t>Other redress improvements will:</w:t>
      </w:r>
    </w:p>
    <w:p w14:paraId="43947B04" w14:textId="146692F5" w:rsidR="00373667" w:rsidRPr="00F0177D" w:rsidRDefault="00373667" w:rsidP="00FE423E">
      <w:pPr>
        <w:pStyle w:val="Bullet1"/>
      </w:pPr>
      <w:r w:rsidRPr="00F0177D">
        <w:t>deliver further increases in capacity for claims processing to at least 2,000 claims per year from 2026/27, increasing to 2,150 from 2027/28</w:t>
      </w:r>
      <w:r w:rsidR="00F24402">
        <w:t>.</w:t>
      </w:r>
    </w:p>
    <w:p w14:paraId="324019FA" w14:textId="77777777" w:rsidR="00373667" w:rsidRPr="00F0177D" w:rsidRDefault="00373667" w:rsidP="009B35F7">
      <w:pPr>
        <w:pStyle w:val="Bullet1"/>
        <w:spacing w:after="120"/>
      </w:pPr>
      <w:r>
        <w:t>increase alignment and consistency in service offerings across the system by:</w:t>
      </w:r>
    </w:p>
    <w:p w14:paraId="60315745" w14:textId="3FD4B01B" w:rsidR="00373667" w:rsidRDefault="00373667" w:rsidP="009B35F7">
      <w:pPr>
        <w:pStyle w:val="Bullet1"/>
        <w:numPr>
          <w:ilvl w:val="1"/>
          <w:numId w:val="5"/>
        </w:numPr>
        <w:spacing w:after="120"/>
        <w:ind w:left="717"/>
      </w:pPr>
      <w:r>
        <w:t>implementing a common payment framework that applies to all agencies</w:t>
      </w:r>
      <w:r w:rsidR="00483D38">
        <w:t>.</w:t>
      </w:r>
    </w:p>
    <w:p w14:paraId="5FEDEEE5" w14:textId="5D74DEF0" w:rsidR="00373667" w:rsidRDefault="00373667" w:rsidP="009B35F7">
      <w:pPr>
        <w:pStyle w:val="Bullet1"/>
        <w:numPr>
          <w:ilvl w:val="1"/>
          <w:numId w:val="5"/>
        </w:numPr>
        <w:spacing w:after="120"/>
        <w:ind w:left="714" w:hanging="357"/>
      </w:pPr>
      <w:r>
        <w:t>exploring opportunities to support redress agencies to make more substantive apologies including whether legislative change is needed to achieve this</w:t>
      </w:r>
      <w:r w:rsidR="00483D38">
        <w:t>.</w:t>
      </w:r>
    </w:p>
    <w:p w14:paraId="4A7E24EB" w14:textId="77777777" w:rsidR="00874917" w:rsidRDefault="00373667" w:rsidP="009B35F7">
      <w:pPr>
        <w:pStyle w:val="Bullet1"/>
        <w:numPr>
          <w:ilvl w:val="1"/>
          <w:numId w:val="5"/>
        </w:numPr>
        <w:spacing w:after="120"/>
        <w:ind w:left="717"/>
      </w:pPr>
      <w:r>
        <w:t>developing a common support service framework</w:t>
      </w:r>
      <w:r w:rsidR="00483D38">
        <w:t>.</w:t>
      </w:r>
    </w:p>
    <w:p w14:paraId="0B9F18F9" w14:textId="148196AD" w:rsidR="00373667" w:rsidRPr="009404E2" w:rsidRDefault="00373667" w:rsidP="00874917">
      <w:pPr>
        <w:pStyle w:val="Bullet1"/>
        <w:numPr>
          <w:ilvl w:val="1"/>
          <w:numId w:val="5"/>
        </w:numPr>
        <w:ind w:left="717"/>
      </w:pPr>
      <w:r>
        <w:t>introducing a single set of operational polic</w:t>
      </w:r>
      <w:r w:rsidR="00794D41">
        <w:t>i</w:t>
      </w:r>
      <w:r>
        <w:t>es</w:t>
      </w:r>
      <w:r w:rsidR="00483D38">
        <w:t>.</w:t>
      </w:r>
      <w:r>
        <w:t xml:space="preserve"> </w:t>
      </w:r>
    </w:p>
    <w:p w14:paraId="718DC5D2" w14:textId="77777777" w:rsidR="00373667" w:rsidRPr="00874917" w:rsidRDefault="00373667" w:rsidP="009B35F7">
      <w:pPr>
        <w:pStyle w:val="Bullet1"/>
        <w:spacing w:after="120"/>
      </w:pPr>
      <w:r w:rsidRPr="00874917">
        <w:lastRenderedPageBreak/>
        <w:t>improve access to and navigation of redress services and introducing independent advice and transparency by:</w:t>
      </w:r>
    </w:p>
    <w:p w14:paraId="66EB006C" w14:textId="074124A8" w:rsidR="00373667" w:rsidRDefault="00373667" w:rsidP="009B35F7">
      <w:pPr>
        <w:pStyle w:val="Bullet1"/>
        <w:numPr>
          <w:ilvl w:val="1"/>
          <w:numId w:val="5"/>
        </w:numPr>
        <w:spacing w:after="120"/>
        <w:ind w:left="717"/>
      </w:pPr>
      <w:r>
        <w:t>introducing a single-entry point to core State claims processes</w:t>
      </w:r>
      <w:r w:rsidR="00483D38">
        <w:t>.</w:t>
      </w:r>
    </w:p>
    <w:p w14:paraId="607C283E" w14:textId="6927F0FC" w:rsidR="00373667" w:rsidRDefault="00373667" w:rsidP="009B35F7">
      <w:pPr>
        <w:pStyle w:val="Bullet1"/>
        <w:numPr>
          <w:ilvl w:val="1"/>
          <w:numId w:val="5"/>
        </w:numPr>
        <w:spacing w:after="120"/>
        <w:ind w:left="717"/>
      </w:pPr>
      <w:r>
        <w:t>managing survivors claims as a single claim to stop the need for survivors to lodge multiple claims across agencies</w:t>
      </w:r>
      <w:r w:rsidR="00483D38">
        <w:t>.</w:t>
      </w:r>
    </w:p>
    <w:p w14:paraId="1620B9C7" w14:textId="3C54D6FA" w:rsidR="00373667" w:rsidRDefault="00373667" w:rsidP="009B35F7">
      <w:pPr>
        <w:pStyle w:val="Bullet1"/>
        <w:numPr>
          <w:ilvl w:val="1"/>
          <w:numId w:val="5"/>
        </w:numPr>
        <w:spacing w:after="120"/>
        <w:ind w:left="717"/>
      </w:pPr>
      <w:r>
        <w:t>implementing an independent review process for survivors who are unhappy with the decision and redress payment being offered</w:t>
      </w:r>
      <w:r w:rsidR="00483D38">
        <w:t>.</w:t>
      </w:r>
    </w:p>
    <w:p w14:paraId="0083C650" w14:textId="27A4A949" w:rsidR="00373667" w:rsidRDefault="00373667" w:rsidP="00874917">
      <w:pPr>
        <w:pStyle w:val="Bullet1"/>
        <w:numPr>
          <w:ilvl w:val="1"/>
          <w:numId w:val="5"/>
        </w:numPr>
        <w:spacing w:after="400"/>
        <w:ind w:left="714" w:hanging="357"/>
      </w:pPr>
      <w:r>
        <w:t>introduce integrated system reporting, incorporating survivors’ insights, to increase transparency about redress processes</w:t>
      </w:r>
      <w:r w:rsidR="00483D38">
        <w:t>.</w:t>
      </w:r>
    </w:p>
    <w:p w14:paraId="5A5B9552" w14:textId="77777777" w:rsidR="00373667" w:rsidRPr="0033068D" w:rsidRDefault="00373667" w:rsidP="00F74A2D">
      <w:pPr>
        <w:rPr>
          <w:lang w:val="en-NZ"/>
        </w:rPr>
      </w:pPr>
      <w:r w:rsidRPr="0033068D">
        <w:rPr>
          <w:lang w:val="en-NZ"/>
        </w:rPr>
        <w:t xml:space="preserve">An implementation plan outlining </w:t>
      </w:r>
      <w:r>
        <w:rPr>
          <w:lang w:val="en-NZ"/>
        </w:rPr>
        <w:t xml:space="preserve">these </w:t>
      </w:r>
      <w:r w:rsidRPr="0033068D">
        <w:rPr>
          <w:lang w:val="en-NZ"/>
        </w:rPr>
        <w:t xml:space="preserve">proposals will be provided to joint Redress Ministers in July this year. </w:t>
      </w:r>
    </w:p>
    <w:p w14:paraId="067C55B7" w14:textId="77777777" w:rsidR="00373667" w:rsidRDefault="00373667" w:rsidP="00F74A2D">
      <w:pPr>
        <w:rPr>
          <w:lang w:val="en-NZ"/>
        </w:rPr>
      </w:pPr>
      <w:r w:rsidRPr="00B32E68">
        <w:rPr>
          <w:lang w:val="en-NZ"/>
        </w:rPr>
        <w:t>The Government will also establish a Ministerial Advisory Group of survivors and advocates in the coming months to provide relevant Ministers with advice on implementation of the redress improvements and on the wider Government response to the Royal Commission.</w:t>
      </w:r>
    </w:p>
    <w:p w14:paraId="6AF11423" w14:textId="77777777" w:rsidR="00373667" w:rsidRDefault="00373667" w:rsidP="00F74A2D">
      <w:pPr>
        <w:rPr>
          <w:lang w:val="en-NZ"/>
        </w:rPr>
      </w:pPr>
      <w:r w:rsidRPr="00673B4D">
        <w:rPr>
          <w:lang w:val="en-NZ"/>
        </w:rPr>
        <w:t xml:space="preserve">Cabinet has also decided a new process will apply for new claims from survivors who are also serious sexual and/or </w:t>
      </w:r>
      <w:r w:rsidRPr="00673B4D">
        <w:rPr>
          <w:lang w:val="en-NZ"/>
        </w:rPr>
        <w:lastRenderedPageBreak/>
        <w:t xml:space="preserve">violent offenders who have been sentenced to five years or more in prison. Modelled on similar approaches in Australia and Scotland, an independent decision maker will </w:t>
      </w:r>
      <w:r>
        <w:rPr>
          <w:lang w:val="en-NZ"/>
        </w:rPr>
        <w:t xml:space="preserve">provide assurance </w:t>
      </w:r>
      <w:r w:rsidRPr="00673B4D">
        <w:rPr>
          <w:lang w:val="en-NZ"/>
        </w:rPr>
        <w:t>that a redress payment would not bring the scheme into disrepute. Legislation establishing this will be introduced later this year</w:t>
      </w:r>
      <w:r>
        <w:rPr>
          <w:lang w:val="en-NZ"/>
        </w:rPr>
        <w:t>.</w:t>
      </w:r>
    </w:p>
    <w:p w14:paraId="3D9E6792" w14:textId="4FD730ED" w:rsidR="00373667" w:rsidRPr="00556911" w:rsidRDefault="00014770" w:rsidP="009B35F7">
      <w:pPr>
        <w:pStyle w:val="Heading2"/>
      </w:pPr>
      <w:r>
        <w:t>Release of Design Group’s high-level proposals</w:t>
      </w:r>
    </w:p>
    <w:p w14:paraId="00F81267" w14:textId="1202FBF8" w:rsidR="00373667" w:rsidRDefault="00373667" w:rsidP="00ED7A3A">
      <w:pPr>
        <w:spacing w:after="80"/>
      </w:pPr>
      <w:r>
        <w:t>The Government has proactively released</w:t>
      </w:r>
      <w:r w:rsidR="00C32C4A">
        <w:t xml:space="preserve"> </w:t>
      </w:r>
      <w:r w:rsidR="00074F00">
        <w:t xml:space="preserve">the Design Group’s high-level proposals </w:t>
      </w:r>
      <w:r w:rsidR="00C32C4A">
        <w:t>on the Crown response website:</w:t>
      </w:r>
    </w:p>
    <w:p w14:paraId="5B4FB358" w14:textId="3A3A7641" w:rsidR="009B35F7" w:rsidRDefault="009B35F7" w:rsidP="009B35F7">
      <w:hyperlink r:id="rId12" w:history="1">
        <w:r w:rsidR="00036ADF" w:rsidRPr="006E730D">
          <w:rPr>
            <w:rStyle w:val="Hyperlink"/>
          </w:rPr>
          <w:t>https://www.abuseinquiryresponse.govt.nz/assets/Uploads/Proactive-release/Putahi-te-mauri-he-wai-ora-e-Redress-design-proposals-1.pdf</w:t>
        </w:r>
      </w:hyperlink>
      <w:r>
        <w:t xml:space="preserve"> (and </w:t>
      </w:r>
      <w:hyperlink r:id="rId13" w:history="1">
        <w:r w:rsidRPr="009F6B06">
          <w:rPr>
            <w:rStyle w:val="Hyperlink"/>
          </w:rPr>
          <w:t>https://tinyurl.com/4j4s3ezy</w:t>
        </w:r>
      </w:hyperlink>
      <w:r>
        <w:t>)</w:t>
      </w:r>
    </w:p>
    <w:p w14:paraId="3F221A66" w14:textId="3138638C" w:rsidR="003C0309" w:rsidRDefault="003C0309" w:rsidP="00ED7A3A">
      <w:pPr>
        <w:spacing w:after="80"/>
      </w:pPr>
      <w:r>
        <w:t>You can find other proactive releases here:</w:t>
      </w:r>
    </w:p>
    <w:p w14:paraId="4A7D2998" w14:textId="1699EB02" w:rsidR="009B35F7" w:rsidRPr="009B35F7" w:rsidRDefault="009B35F7" w:rsidP="00F74A2D">
      <w:pPr>
        <w:rPr>
          <w:color w:val="467886" w:themeColor="hyperlink"/>
          <w:u w:val="single"/>
        </w:rPr>
      </w:pPr>
      <w:hyperlink r:id="rId14" w:history="1">
        <w:r w:rsidR="00DB593F" w:rsidRPr="006E730D">
          <w:rPr>
            <w:rStyle w:val="Hyperlink"/>
          </w:rPr>
          <w:t>www.abuseinquiryresponse.govt.nz/information-releases/</w:t>
        </w:r>
      </w:hyperlink>
      <w:r>
        <w:t xml:space="preserve"> (and </w:t>
      </w:r>
      <w:hyperlink r:id="rId15" w:history="1">
        <w:r w:rsidRPr="009F6B06">
          <w:rPr>
            <w:rStyle w:val="Hyperlink"/>
          </w:rPr>
          <w:t>https://tinyurl.com/yvenhjpt</w:t>
        </w:r>
      </w:hyperlink>
      <w:r>
        <w:t xml:space="preserve">) </w:t>
      </w:r>
    </w:p>
    <w:p w14:paraId="74FCDBF6" w14:textId="77777777" w:rsidR="00373667" w:rsidRPr="00CF7D3C" w:rsidRDefault="00373667" w:rsidP="009B35F7">
      <w:pPr>
        <w:pStyle w:val="Heading2"/>
      </w:pPr>
      <w:r w:rsidRPr="00CF7D3C">
        <w:t>Detail about the care safety announcement</w:t>
      </w:r>
    </w:p>
    <w:p w14:paraId="238F57BE" w14:textId="77777777" w:rsidR="00373667" w:rsidRPr="00CF7D3C" w:rsidRDefault="00373667" w:rsidP="00F74A2D">
      <w:pPr>
        <w:rPr>
          <w:lang w:val="en-NZ"/>
        </w:rPr>
      </w:pPr>
      <w:r w:rsidRPr="00CF7D3C">
        <w:rPr>
          <w:lang w:val="en-NZ"/>
        </w:rPr>
        <w:t xml:space="preserve">Delivering the Crown response is a multi-agency responsibility. Multiple ministries have operational, policy </w:t>
      </w:r>
      <w:r w:rsidRPr="00CF7D3C">
        <w:rPr>
          <w:lang w:val="en-NZ"/>
        </w:rPr>
        <w:lastRenderedPageBreak/>
        <w:t>and statutory responsibilities and knowledge to contribute to the success of the Government’s response to the Royal Commission.</w:t>
      </w:r>
    </w:p>
    <w:p w14:paraId="4D25D2BD" w14:textId="3A786899" w:rsidR="00373667" w:rsidRDefault="00373667" w:rsidP="00F74A2D">
      <w:pPr>
        <w:rPr>
          <w:lang w:val="en-NZ"/>
        </w:rPr>
      </w:pPr>
      <w:r w:rsidRPr="00CF7D3C">
        <w:rPr>
          <w:lang w:val="en-NZ"/>
        </w:rPr>
        <w:t>The Government is investing in the following initiatives across multiple government agencie</w:t>
      </w:r>
      <w:r>
        <w:rPr>
          <w:lang w:val="en-NZ"/>
        </w:rPr>
        <w:t>s.</w:t>
      </w:r>
    </w:p>
    <w:p w14:paraId="3F1277C6" w14:textId="707D150A" w:rsidR="00373667" w:rsidRPr="00334BA9" w:rsidRDefault="00373667" w:rsidP="00334BA9">
      <w:pPr>
        <w:pStyle w:val="Heading3"/>
      </w:pPr>
      <w:r w:rsidRPr="00334BA9">
        <w:t xml:space="preserve">Build a </w:t>
      </w:r>
      <w:r w:rsidR="00112959" w:rsidRPr="00334BA9">
        <w:t xml:space="preserve">diverse </w:t>
      </w:r>
      <w:r w:rsidRPr="00334BA9">
        <w:t>capable and safe care workforce</w:t>
      </w:r>
    </w:p>
    <w:p w14:paraId="4289BBF9" w14:textId="77777777" w:rsidR="00373667" w:rsidRPr="00CF7D3C" w:rsidRDefault="00373667" w:rsidP="00F74A2D">
      <w:r w:rsidRPr="00CF7D3C">
        <w:t>The Ministries of Education, Health, Social Development Disability Support Services and Oranga Tamariki will jointly design and implement a phased rollout of care training and ongoing development, and joint review and implementation of workforce screening and safety.</w:t>
      </w:r>
    </w:p>
    <w:p w14:paraId="38FD1F84" w14:textId="77777777" w:rsidR="00373667" w:rsidRPr="00157737" w:rsidRDefault="00373667" w:rsidP="00334BA9">
      <w:pPr>
        <w:pStyle w:val="Heading3"/>
      </w:pPr>
      <w:r w:rsidRPr="00157737">
        <w:t>Improve mental health inpatient environments</w:t>
      </w:r>
    </w:p>
    <w:p w14:paraId="61AEDF8C" w14:textId="77777777" w:rsidR="00373667" w:rsidRPr="00CF7D3C" w:rsidRDefault="00373667" w:rsidP="00F74A2D">
      <w:pPr>
        <w:rPr>
          <w:lang w:val="en-NZ"/>
        </w:rPr>
      </w:pPr>
      <w:r w:rsidRPr="00CF7D3C">
        <w:t>Health New Zealand will make mental health inpatient unit environments</w:t>
      </w:r>
      <w:r w:rsidRPr="00CF7D3C">
        <w:rPr>
          <w:lang w:val="en-NZ"/>
        </w:rPr>
        <w:t xml:space="preserve"> safer and </w:t>
      </w:r>
      <w:r>
        <w:rPr>
          <w:lang w:val="en-NZ"/>
        </w:rPr>
        <w:t xml:space="preserve">improve </w:t>
      </w:r>
      <w:r w:rsidRPr="00CF7D3C">
        <w:rPr>
          <w:lang w:val="en-NZ"/>
        </w:rPr>
        <w:t>privacy and dignit</w:t>
      </w:r>
      <w:r>
        <w:rPr>
          <w:lang w:val="en-NZ"/>
        </w:rPr>
        <w:t>y for patients</w:t>
      </w:r>
    </w:p>
    <w:p w14:paraId="0CC2DA79" w14:textId="77777777" w:rsidR="00373667" w:rsidRPr="00157737" w:rsidRDefault="00373667" w:rsidP="00334BA9">
      <w:pPr>
        <w:pStyle w:val="Heading3"/>
      </w:pPr>
      <w:r w:rsidRPr="00157737">
        <w:t>Prevent, recognise and respond to abuse in care</w:t>
      </w:r>
    </w:p>
    <w:p w14:paraId="2A441AEA" w14:textId="77777777" w:rsidR="00373667" w:rsidRPr="00CF7D3C" w:rsidRDefault="00373667" w:rsidP="00F74A2D">
      <w:pPr>
        <w:rPr>
          <w:lang w:val="en-NZ"/>
        </w:rPr>
      </w:pPr>
      <w:r w:rsidRPr="00CF7D3C">
        <w:rPr>
          <w:lang w:val="en-NZ"/>
        </w:rPr>
        <w:t>The Social Investment Agency will manage a social investment approach to evaluate and fund initiatives to prevent the entry of children and vulnerable adults into care.</w:t>
      </w:r>
    </w:p>
    <w:p w14:paraId="5770C0FB" w14:textId="669DD617" w:rsidR="00267DAB" w:rsidRPr="00267DAB" w:rsidRDefault="00267DAB" w:rsidP="00334BA9">
      <w:pPr>
        <w:pStyle w:val="Heading3"/>
      </w:pPr>
      <w:r w:rsidRPr="00267DAB">
        <w:lastRenderedPageBreak/>
        <w:t>Reduce abuse and harm to children and young people in remand homes and in the care of individual caregivers</w:t>
      </w:r>
    </w:p>
    <w:p w14:paraId="750FE198" w14:textId="772EBF60" w:rsidR="00373667" w:rsidRPr="00CF7D3C" w:rsidRDefault="00373667" w:rsidP="00F74A2D">
      <w:pPr>
        <w:rPr>
          <w:lang w:val="en-NZ"/>
        </w:rPr>
      </w:pPr>
      <w:r w:rsidRPr="00CF7D3C">
        <w:t>Oranga Tamariki will be responsible for training and development, monitoring and assurance, improved escalation, processes and response times, approvals and accountability processes to reduce abuse and harm to children and young people in community and remand homes and those cared for by individual caregivers.</w:t>
      </w:r>
    </w:p>
    <w:p w14:paraId="7D4E8D7C" w14:textId="77777777" w:rsidR="00373667" w:rsidRPr="000B336D" w:rsidRDefault="00373667" w:rsidP="00334BA9">
      <w:pPr>
        <w:pStyle w:val="Heading3"/>
      </w:pPr>
      <w:r w:rsidRPr="000B336D">
        <w:t>Oversight of compulsory mental health and addiction care</w:t>
      </w:r>
    </w:p>
    <w:p w14:paraId="4996C542" w14:textId="77777777" w:rsidR="00373667" w:rsidRPr="00CF7D3C" w:rsidRDefault="00373667" w:rsidP="00F74A2D">
      <w:r w:rsidRPr="00CF7D3C">
        <w:t>Bolster oversight of compulsory mental health and addiction care by increasing the capacity, expertise, and availability of independent statutory roles including District Inspectors and Review Tribunals and improving models of care.</w:t>
      </w:r>
    </w:p>
    <w:p w14:paraId="381A4E84" w14:textId="77777777" w:rsidR="00373667" w:rsidRPr="000B336D" w:rsidRDefault="00373667" w:rsidP="00334BA9">
      <w:pPr>
        <w:pStyle w:val="Heading3"/>
      </w:pPr>
      <w:r w:rsidRPr="000B336D">
        <w:t>Strengthen processes to recognise and response to instances of abuse in care</w:t>
      </w:r>
    </w:p>
    <w:p w14:paraId="6442FA1D" w14:textId="23491741" w:rsidR="00373667" w:rsidRDefault="00373667" w:rsidP="00F74A2D">
      <w:pPr>
        <w:rPr>
          <w:lang w:val="en-NZ"/>
        </w:rPr>
      </w:pPr>
      <w:r w:rsidRPr="00CF7D3C">
        <w:rPr>
          <w:lang w:val="en-NZ"/>
        </w:rPr>
        <w:t>The Ministry for Social Development Disability Support Services will strengthen processes that recognise and respond to instances of abuse in care</w:t>
      </w:r>
      <w:r w:rsidR="007559C9">
        <w:rPr>
          <w:lang w:val="en-NZ"/>
        </w:rPr>
        <w:t>. They will do this</w:t>
      </w:r>
      <w:r w:rsidRPr="00CF7D3C">
        <w:rPr>
          <w:lang w:val="en-NZ"/>
        </w:rPr>
        <w:t xml:space="preserve"> by introducing additional audits on the quality of services delivered by contracted care providers and improving the </w:t>
      </w:r>
      <w:r w:rsidRPr="00CF7D3C">
        <w:rPr>
          <w:lang w:val="en-NZ"/>
        </w:rPr>
        <w:lastRenderedPageBreak/>
        <w:t>systems that support the management of critical incidents and complaints.</w:t>
      </w:r>
    </w:p>
    <w:p w14:paraId="7D624558" w14:textId="615C00C9" w:rsidR="00217775" w:rsidRPr="00217775" w:rsidRDefault="00217775" w:rsidP="00334BA9">
      <w:pPr>
        <w:pStyle w:val="Heading3"/>
      </w:pPr>
      <w:r w:rsidRPr="00217775">
        <w:t xml:space="preserve">Recordkeeping to </w:t>
      </w:r>
      <w:r w:rsidR="009D4249">
        <w:t>i</w:t>
      </w:r>
      <w:r w:rsidRPr="00217775">
        <w:t xml:space="preserve">mprove </w:t>
      </w:r>
      <w:r w:rsidR="009D4249">
        <w:t>q</w:t>
      </w:r>
      <w:r w:rsidRPr="00217775">
        <w:t xml:space="preserve">uality, </w:t>
      </w:r>
      <w:r w:rsidR="009D4249">
        <w:t>q</w:t>
      </w:r>
      <w:r w:rsidRPr="00217775">
        <w:t xml:space="preserve">uantity, </w:t>
      </w:r>
      <w:r w:rsidR="009D4249">
        <w:t>c</w:t>
      </w:r>
      <w:r w:rsidRPr="00217775">
        <w:t xml:space="preserve">apacity, </w:t>
      </w:r>
      <w:r w:rsidR="009D4249">
        <w:t>a</w:t>
      </w:r>
      <w:r w:rsidRPr="00217775">
        <w:t>ccess and</w:t>
      </w:r>
      <w:r w:rsidR="007C43D0">
        <w:t xml:space="preserve"> </w:t>
      </w:r>
      <w:r w:rsidR="009D4249">
        <w:t>w</w:t>
      </w:r>
      <w:r w:rsidRPr="00217775">
        <w:t xml:space="preserve">hānau </w:t>
      </w:r>
      <w:r w:rsidR="009D4249">
        <w:t>c</w:t>
      </w:r>
      <w:r w:rsidRPr="00217775">
        <w:t>onnections</w:t>
      </w:r>
    </w:p>
    <w:p w14:paraId="6BAA59A5" w14:textId="7322E538" w:rsidR="00EB7BBA" w:rsidRDefault="00AA49D8" w:rsidP="00F74A2D">
      <w:pPr>
        <w:rPr>
          <w:lang w:val="en-NZ"/>
        </w:rPr>
      </w:pPr>
      <w:r w:rsidRPr="00217775">
        <w:rPr>
          <w:lang w:val="en-NZ"/>
        </w:rPr>
        <w:t>Funding is provided to develop, implement, and monitor new and consistent recordkeeping practices and standards, including new records retention and disposal rules, and targeted support for improved recordkeeping in the state care sector. Funding also provides targeted support to improve record-keeping guidance in the education and disability care sectors. This is a joint initiative between the Ministries of Education, Social Development (Disability Support Services) and the Department of Internal Affairs</w:t>
      </w:r>
      <w:r w:rsidR="00217775">
        <w:rPr>
          <w:lang w:val="en-NZ"/>
        </w:rPr>
        <w:t>.</w:t>
      </w:r>
    </w:p>
    <w:p w14:paraId="3E37431F" w14:textId="25C5A194" w:rsidR="009B35F7" w:rsidRPr="009B35F7" w:rsidRDefault="009B35F7" w:rsidP="009B35F7">
      <w:pPr>
        <w:spacing w:before="600"/>
        <w:rPr>
          <w:b/>
          <w:sz w:val="40"/>
        </w:rPr>
      </w:pPr>
      <w:bookmarkStart w:id="0" w:name="_Hlk196330124"/>
      <w:r w:rsidRPr="009B35F7">
        <w:rPr>
          <w:b/>
          <w:sz w:val="40"/>
        </w:rPr>
        <w:t>End of information</w:t>
      </w:r>
      <w:r w:rsidRPr="009B35F7">
        <w:rPr>
          <w:b/>
          <w:sz w:val="40"/>
        </w:rPr>
        <w:t xml:space="preserve"> | </w:t>
      </w:r>
      <w:r w:rsidRPr="009B35F7">
        <w:rPr>
          <w:b/>
          <w:sz w:val="40"/>
        </w:rPr>
        <w:t xml:space="preserve">Crown response </w:t>
      </w:r>
      <w:proofErr w:type="spellStart"/>
      <w:r w:rsidRPr="009B35F7">
        <w:rPr>
          <w:b/>
          <w:sz w:val="40"/>
        </w:rPr>
        <w:t>pānui</w:t>
      </w:r>
      <w:proofErr w:type="spellEnd"/>
      <w:r w:rsidRPr="009B35F7">
        <w:rPr>
          <w:b/>
          <w:sz w:val="40"/>
        </w:rPr>
        <w:t xml:space="preserve"> newsletter</w:t>
      </w:r>
    </w:p>
    <w:p w14:paraId="685A6AEC" w14:textId="0F550C1C" w:rsidR="009B35F7" w:rsidRPr="00217775" w:rsidRDefault="009B35F7" w:rsidP="009B35F7">
      <w:pPr>
        <w:spacing w:before="400"/>
        <w:rPr>
          <w:lang w:val="en-NZ"/>
        </w:rPr>
      </w:pPr>
      <w:r w:rsidRPr="00270A17">
        <w:t xml:space="preserve">This Large Print document is adapted by Blind Citizens NZ from the standard document provided by </w:t>
      </w:r>
      <w:bookmarkEnd w:id="0"/>
      <w:r>
        <w:t xml:space="preserve">the Crown Response </w:t>
      </w:r>
      <w:proofErr w:type="spellStart"/>
      <w:r>
        <w:t>Office</w:t>
      </w:r>
      <w:bookmarkStart w:id="1" w:name="_GoBack"/>
      <w:bookmarkEnd w:id="1"/>
      <w:proofErr w:type="spellEnd"/>
    </w:p>
    <w:sectPr w:rsidR="009B35F7" w:rsidRPr="00217775" w:rsidSect="00F24402">
      <w:headerReference w:type="even" r:id="rId16"/>
      <w:footerReference w:type="default" r:id="rId17"/>
      <w:headerReference w:type="first" r:id="rId18"/>
      <w:pgSz w:w="11906" w:h="16838"/>
      <w:pgMar w:top="1134" w:right="1134" w:bottom="851" w:left="1134" w:header="720" w:footer="567"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12E3B" w14:textId="77777777" w:rsidR="006A1659" w:rsidRDefault="006A1659" w:rsidP="00F74A2D">
      <w:r>
        <w:separator/>
      </w:r>
    </w:p>
  </w:endnote>
  <w:endnote w:type="continuationSeparator" w:id="0">
    <w:p w14:paraId="029F3BA8" w14:textId="77777777" w:rsidR="006A1659" w:rsidRDefault="006A1659" w:rsidP="00F74A2D">
      <w:r>
        <w:continuationSeparator/>
      </w:r>
    </w:p>
  </w:endnote>
  <w:endnote w:type="continuationNotice" w:id="1">
    <w:p w14:paraId="3B4F2D89" w14:textId="77777777" w:rsidR="006A1659" w:rsidRDefault="006A1659" w:rsidP="00F7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85240"/>
      <w:docPartObj>
        <w:docPartGallery w:val="Page Numbers (Bottom of Page)"/>
        <w:docPartUnique/>
      </w:docPartObj>
    </w:sdtPr>
    <w:sdtEndPr>
      <w:rPr>
        <w:b/>
        <w:noProof/>
        <w:sz w:val="32"/>
      </w:rPr>
    </w:sdtEndPr>
    <w:sdtContent>
      <w:p w14:paraId="31B73006" w14:textId="0732F5C4" w:rsidR="00961505" w:rsidRPr="00F24402" w:rsidRDefault="00961505" w:rsidP="00F24402">
        <w:pPr>
          <w:pStyle w:val="Footer"/>
          <w:spacing w:before="100"/>
          <w:ind w:left="4513" w:hanging="4513"/>
          <w:jc w:val="right"/>
          <w:rPr>
            <w:b/>
            <w:sz w:val="32"/>
          </w:rPr>
        </w:pPr>
        <w:r w:rsidRPr="00F24402">
          <w:rPr>
            <w:b/>
            <w:sz w:val="32"/>
          </w:rPr>
          <w:fldChar w:fldCharType="begin"/>
        </w:r>
        <w:r w:rsidRPr="00F24402">
          <w:rPr>
            <w:b/>
            <w:sz w:val="32"/>
          </w:rPr>
          <w:instrText xml:space="preserve"> PAGE   \* MERGEFORMAT </w:instrText>
        </w:r>
        <w:r w:rsidRPr="00F24402">
          <w:rPr>
            <w:b/>
            <w:sz w:val="32"/>
          </w:rPr>
          <w:fldChar w:fldCharType="separate"/>
        </w:r>
        <w:r w:rsidRPr="00F24402">
          <w:rPr>
            <w:b/>
            <w:noProof/>
            <w:sz w:val="32"/>
          </w:rPr>
          <w:t>2</w:t>
        </w:r>
        <w:r w:rsidRPr="00F24402">
          <w:rPr>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A7D1C" w14:textId="77777777" w:rsidR="006A1659" w:rsidRDefault="006A1659" w:rsidP="00F74A2D">
      <w:r>
        <w:separator/>
      </w:r>
    </w:p>
  </w:footnote>
  <w:footnote w:type="continuationSeparator" w:id="0">
    <w:p w14:paraId="2BE06FF7" w14:textId="77777777" w:rsidR="006A1659" w:rsidRDefault="006A1659" w:rsidP="00F74A2D">
      <w:r>
        <w:continuationSeparator/>
      </w:r>
    </w:p>
  </w:footnote>
  <w:footnote w:type="continuationNotice" w:id="1">
    <w:p w14:paraId="58522D0E" w14:textId="77777777" w:rsidR="006A1659" w:rsidRDefault="006A1659" w:rsidP="00F74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693C" w14:textId="10A7B33B" w:rsidR="00C6156C" w:rsidRDefault="00AD726A" w:rsidP="00F74A2D">
    <w:pPr>
      <w:pStyle w:val="Header"/>
    </w:pPr>
    <w:r>
      <w:rPr>
        <w:noProof/>
      </w:rPr>
      <mc:AlternateContent>
        <mc:Choice Requires="wps">
          <w:drawing>
            <wp:anchor distT="0" distB="0" distL="0" distR="0" simplePos="0" relativeHeight="251659264" behindDoc="0" locked="0" layoutInCell="1" allowOverlap="1" wp14:anchorId="0C938E51" wp14:editId="52FC6BFE">
              <wp:simplePos x="635" y="635"/>
              <wp:positionH relativeFrom="page">
                <wp:align>center</wp:align>
              </wp:positionH>
              <wp:positionV relativeFrom="page">
                <wp:align>top</wp:align>
              </wp:positionV>
              <wp:extent cx="443865" cy="443865"/>
              <wp:effectExtent l="0" t="0" r="8890" b="10160"/>
              <wp:wrapNone/>
              <wp:docPr id="1022325275"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E4710" w14:textId="6FC9136A" w:rsidR="00AD726A" w:rsidRPr="00AD726A" w:rsidRDefault="00AD726A" w:rsidP="00F74A2D">
                          <w:pPr>
                            <w:rPr>
                              <w:noProof/>
                            </w:rPr>
                          </w:pPr>
                          <w:r w:rsidRPr="00AD726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38E51"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nubgIAAK4EAAAOAAAAZHJzL2Uyb0RvYy54bWysVMGO2jAQvVfqP1i+Q0IWFjYirEIgFdIK&#10;VoJqz8ZxIFJiW7YhoVX/fcdOQtttT1UvZjIez7z3Zob5c1OV6MqULgSP8GjoY8Q4FVnBTxH+ekgH&#10;M4y0ITwjpeAswjem8fPi86d5LUMWiLMoM6YQJOE6rGWEz8bI0PM0PbOK6KGQjMNlLlRFDHyqk5cp&#10;UkP2qvQC33/0aqEyqQRlWoN31V7ihcuf54yaXZ5rZlAZYcBm3KncebSnt5iT8KSIPBe0g0H+AUVF&#10;Cg5F76lWxBB0UcUfqaqCKqFFboZUVJ7I84IyxwHYjPwPbPZnIpnjAuJoeZdJ/7+0dHt9VajIoHd+&#10;EDwEk2A6wYiTCnp1YI1BS9GgAKOMaQqybbaDZLdNN6v1Nlk7whDzoo2lbqMd5e+TeD0epXEwSPw0&#10;HYzHU3/wtFyNB5M0XiXxbJos18EPK73nXrn3Xi116NDY3jlzLwGaaQABoLPh1q/Baas1uarsL0iI&#10;4B56e7v30yKh4ByPH2aPQIfCVWe3RfvHUmnzhYkKWSPCCsbFkSJXwNSG9iG2FhdpUZbgJ2HJf3MA&#10;EetxJFqEFqtpjk0H+yiyG7BRop1ALWlaQM0Xos0rUTByQADWyOzgyEtRR1h0FkZnob79zW/jYRLg&#10;FqMaRjjCHHYMo3LDYULstDtj9ORPfPhSvfvYG/xSJQIWYwQ7KqkzbZwpezNXonqDBYttIbginEK5&#10;CJveTEy7S7CglMWxC4LBlsS88L2kNrXVyYp4aN6Ikp3SBlq0Ff18k/CD4G2sfallfDEgu+uG1bQV&#10;spMalsINUbfAdut+/XZRP/9mFu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kQu57m4CAACuBAAADgAAAAAAAAAAAAAAAAAuAgAA&#10;ZHJzL2Uyb0RvYy54bWxQSwECLQAUAAYACAAAACEA1B4NR9gAAAADAQAADwAAAAAAAAAAAAAAAADI&#10;BAAAZHJzL2Rvd25yZXYueG1sUEsFBgAAAAAEAAQA8wAAAM0FAAAAAA==&#10;" filled="f" stroked="f">
              <v:textbox style="mso-fit-shape-to-text:t" inset="0,15pt,0,0">
                <w:txbxContent>
                  <w:p w14:paraId="650E4710" w14:textId="6FC9136A" w:rsidR="00AD726A" w:rsidRPr="00AD726A" w:rsidRDefault="00AD726A" w:rsidP="00F74A2D">
                    <w:pPr>
                      <w:rPr>
                        <w:noProof/>
                      </w:rPr>
                    </w:pPr>
                    <w:r w:rsidRPr="00AD726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2598" w14:textId="5FF07299" w:rsidR="00C6156C" w:rsidRDefault="00AD726A" w:rsidP="00F74A2D">
    <w:pPr>
      <w:pStyle w:val="Header"/>
    </w:pPr>
    <w:r>
      <w:rPr>
        <w:noProof/>
      </w:rPr>
      <mc:AlternateContent>
        <mc:Choice Requires="wps">
          <w:drawing>
            <wp:anchor distT="0" distB="0" distL="0" distR="0" simplePos="0" relativeHeight="251658240" behindDoc="0" locked="0" layoutInCell="1" allowOverlap="1" wp14:anchorId="26692EF3" wp14:editId="51211E08">
              <wp:simplePos x="635" y="635"/>
              <wp:positionH relativeFrom="page">
                <wp:align>center</wp:align>
              </wp:positionH>
              <wp:positionV relativeFrom="page">
                <wp:align>top</wp:align>
              </wp:positionV>
              <wp:extent cx="443865" cy="443865"/>
              <wp:effectExtent l="0" t="0" r="8890" b="10160"/>
              <wp:wrapNone/>
              <wp:docPr id="458496797" name="Text Box 1"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97047" w14:textId="24053C05" w:rsidR="00AD726A" w:rsidRPr="00AD726A" w:rsidRDefault="00AD726A" w:rsidP="00F74A2D">
                          <w:pPr>
                            <w:rPr>
                              <w:noProof/>
                            </w:rPr>
                          </w:pPr>
                          <w:r w:rsidRPr="00AD726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92EF3"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4OdbwIAALQEAAAOAAAAZHJzL2Uyb0RvYy54bWysVE2P2jAQvVfqf7B8hwQaviLCKgRSISFY&#10;Cao9G8eBSIlt2YaEVv3vHTuEttueql7MZDyeee/NDPOXpirRjSldCB7hQd/HiHEqsoKfI/zlmPam&#10;GGlDeEZKwVmE70zjl8XHD/NahmwoLqLMmEKQhOuwlhG+GCNDz9P0wiqi+0IyDpe5UBUx8KnOXqZI&#10;Ddmr0hv6/tirhcqkEpRpDd5Ve4kXLn+eM2r2ea6ZQWWEAZtxp3LnyZ7eYk7CsyLyUtAHDPIPKCpS&#10;cCj6TLUihqCrKv5IVRVUCS1y06ei8kSeF5Q5DsBm4L9jc7gQyRwXEEfLp0z6/6Wlu9urQkUW4WA0&#10;DWbjyWyCEScVtOrIGoOWokEDjDKmKai22fWS/S7drNa7ZO34QsxWG8vcRjvG30bxOhik8bCX+Gna&#10;C4KJ35stV0FvlMarJJ5OkuV6+N0q77lX7r1XSx06MLZ1zjxIQGYaQACDZcOtX4PTVmtyVdlfUBDB&#10;PbT2/mynRULBGQSfpuMRRhSuHnZbtHsslTafmaiQNSKsYFocKXIDTG1oF2JrcZEWZQl+Epb8NwcQ&#10;sR5HokVosZrm1Dhpn+hPIrsDKSXaOdSSpgWU3hJtXomCwQMesExmD0deijrC4mFhdBHq69/8Nh7m&#10;AW4xqmGQI8xh0zAqNxzmxM68MwYzf+TDl+rcp87g1yoRsB7QZgDkTBtnys7MlajeYM1iWwiuCKdQ&#10;LsKmMxPTbhSsKWVx7IJgvCUxW36Q1Ka2clktj80bUfIhuIFO7UQ35SR8p3sba19qGV8NqO+aYqVt&#10;hXwoDqvhZumxxnb3fv12UT//bBY/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HnDg51vAgAAtAQAAA4AAAAAAAAAAAAAAAAALgIA&#10;AGRycy9lMm9Eb2MueG1sUEsBAi0AFAAGAAgAAAAhANQeDUfYAAAAAwEAAA8AAAAAAAAAAAAAAAAA&#10;yQQAAGRycy9kb3ducmV2LnhtbFBLBQYAAAAABAAEAPMAAADOBQAAAAA=&#10;" filled="f" stroked="f">
              <v:textbox style="mso-fit-shape-to-text:t" inset="0,15pt,0,0">
                <w:txbxContent>
                  <w:p w14:paraId="6C697047" w14:textId="24053C05" w:rsidR="00AD726A" w:rsidRPr="00AD726A" w:rsidRDefault="00AD726A" w:rsidP="00F74A2D">
                    <w:pPr>
                      <w:rPr>
                        <w:noProof/>
                      </w:rPr>
                    </w:pPr>
                    <w:r w:rsidRPr="00AD726A">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53159"/>
    <w:multiLevelType w:val="hybridMultilevel"/>
    <w:tmpl w:val="C54C96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8410A5"/>
    <w:multiLevelType w:val="hybridMultilevel"/>
    <w:tmpl w:val="062C400C"/>
    <w:lvl w:ilvl="0" w:tplc="94FC0B98">
      <w:numFmt w:val="bullet"/>
      <w:lvlText w:val="-"/>
      <w:lvlJc w:val="left"/>
      <w:pPr>
        <w:ind w:left="720" w:hanging="360"/>
      </w:pPr>
      <w:rPr>
        <w:rFonts w:ascii="Aptos" w:eastAsia="Aptos"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9E6669A"/>
    <w:multiLevelType w:val="hybridMultilevel"/>
    <w:tmpl w:val="8D78CDEA"/>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3" w15:restartNumberingAfterBreak="0">
    <w:nsid w:val="3A627A88"/>
    <w:multiLevelType w:val="hybridMultilevel"/>
    <w:tmpl w:val="2F5E7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1F47BC8"/>
    <w:multiLevelType w:val="hybridMultilevel"/>
    <w:tmpl w:val="AE52265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0A34100"/>
    <w:multiLevelType w:val="multilevel"/>
    <w:tmpl w:val="D5E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A7822"/>
    <w:multiLevelType w:val="hybridMultilevel"/>
    <w:tmpl w:val="E5A0B1E2"/>
    <w:lvl w:ilvl="0" w:tplc="573AE334">
      <w:start w:val="1"/>
      <w:numFmt w:val="bullet"/>
      <w:pStyle w:val="Bullet1"/>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8F3A3F"/>
    <w:multiLevelType w:val="hybridMultilevel"/>
    <w:tmpl w:val="2E4433EA"/>
    <w:lvl w:ilvl="0" w:tplc="FFFFFFFF">
      <w:start w:val="1"/>
      <w:numFmt w:val="decimal"/>
      <w:lvlText w:val="%1."/>
      <w:lvlJc w:val="left"/>
      <w:pPr>
        <w:ind w:left="360" w:hanging="360"/>
      </w:pPr>
      <w:rPr>
        <w:b w:val="0"/>
        <w:bCs w:val="0"/>
      </w:rPr>
    </w:lvl>
    <w:lvl w:ilvl="1" w:tplc="1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A5711F0"/>
    <w:multiLevelType w:val="hybridMultilevel"/>
    <w:tmpl w:val="80944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D0C5C"/>
    <w:multiLevelType w:val="hybridMultilevel"/>
    <w:tmpl w:val="80944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5321E0"/>
    <w:multiLevelType w:val="hybridMultilevel"/>
    <w:tmpl w:val="A6E663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AA60D8"/>
    <w:multiLevelType w:val="hybridMultilevel"/>
    <w:tmpl w:val="33B4E19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FE3296A"/>
    <w:multiLevelType w:val="hybridMultilevel"/>
    <w:tmpl w:val="0C883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A3397F"/>
    <w:multiLevelType w:val="hybridMultilevel"/>
    <w:tmpl w:val="EDA0B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D296075"/>
    <w:multiLevelType w:val="hybridMultilevel"/>
    <w:tmpl w:val="45C89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
  </w:num>
  <w:num w:numId="5">
    <w:abstractNumId w:val="6"/>
  </w:num>
  <w:num w:numId="6">
    <w:abstractNumId w:val="7"/>
  </w:num>
  <w:num w:numId="7">
    <w:abstractNumId w:val="4"/>
  </w:num>
  <w:num w:numId="8">
    <w:abstractNumId w:val="11"/>
  </w:num>
  <w:num w:numId="9">
    <w:abstractNumId w:val="13"/>
  </w:num>
  <w:num w:numId="10">
    <w:abstractNumId w:val="12"/>
  </w:num>
  <w:num w:numId="11">
    <w:abstractNumId w:val="0"/>
  </w:num>
  <w:num w:numId="12">
    <w:abstractNumId w:val="9"/>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7D587"/>
    <w:rsid w:val="0000422A"/>
    <w:rsid w:val="0000446F"/>
    <w:rsid w:val="00014770"/>
    <w:rsid w:val="00036ADF"/>
    <w:rsid w:val="000641AE"/>
    <w:rsid w:val="00074F00"/>
    <w:rsid w:val="00075561"/>
    <w:rsid w:val="00087321"/>
    <w:rsid w:val="000A5F47"/>
    <w:rsid w:val="000B13FA"/>
    <w:rsid w:val="000B189F"/>
    <w:rsid w:val="000B4FBD"/>
    <w:rsid w:val="000C5DC2"/>
    <w:rsid w:val="000D273F"/>
    <w:rsid w:val="000E117D"/>
    <w:rsid w:val="000F6751"/>
    <w:rsid w:val="00100B59"/>
    <w:rsid w:val="0010172A"/>
    <w:rsid w:val="00106A97"/>
    <w:rsid w:val="00112959"/>
    <w:rsid w:val="00117342"/>
    <w:rsid w:val="0012559D"/>
    <w:rsid w:val="001422B6"/>
    <w:rsid w:val="00142566"/>
    <w:rsid w:val="00147859"/>
    <w:rsid w:val="001727F0"/>
    <w:rsid w:val="00175F83"/>
    <w:rsid w:val="0018141D"/>
    <w:rsid w:val="00181D9B"/>
    <w:rsid w:val="00182037"/>
    <w:rsid w:val="00186D85"/>
    <w:rsid w:val="001A0375"/>
    <w:rsid w:val="001C09B0"/>
    <w:rsid w:val="002006C5"/>
    <w:rsid w:val="00206F96"/>
    <w:rsid w:val="00217775"/>
    <w:rsid w:val="002333F7"/>
    <w:rsid w:val="00252874"/>
    <w:rsid w:val="00263A16"/>
    <w:rsid w:val="002665F1"/>
    <w:rsid w:val="00267DAB"/>
    <w:rsid w:val="002874E8"/>
    <w:rsid w:val="002B117E"/>
    <w:rsid w:val="002D1FC9"/>
    <w:rsid w:val="002D2923"/>
    <w:rsid w:val="002F7AF4"/>
    <w:rsid w:val="003178A4"/>
    <w:rsid w:val="0033068D"/>
    <w:rsid w:val="00332F69"/>
    <w:rsid w:val="00333507"/>
    <w:rsid w:val="00334BA9"/>
    <w:rsid w:val="0034044F"/>
    <w:rsid w:val="00341F86"/>
    <w:rsid w:val="00344015"/>
    <w:rsid w:val="0034733E"/>
    <w:rsid w:val="00373667"/>
    <w:rsid w:val="00383626"/>
    <w:rsid w:val="00394ABE"/>
    <w:rsid w:val="00394F8F"/>
    <w:rsid w:val="003B01A4"/>
    <w:rsid w:val="003B3D34"/>
    <w:rsid w:val="003C0309"/>
    <w:rsid w:val="003C1E61"/>
    <w:rsid w:val="003C60B6"/>
    <w:rsid w:val="003E5BFA"/>
    <w:rsid w:val="003F1A02"/>
    <w:rsid w:val="004070C8"/>
    <w:rsid w:val="00442D34"/>
    <w:rsid w:val="0045717F"/>
    <w:rsid w:val="00457DE1"/>
    <w:rsid w:val="00462683"/>
    <w:rsid w:val="00483D38"/>
    <w:rsid w:val="004873DC"/>
    <w:rsid w:val="00491D8E"/>
    <w:rsid w:val="00494172"/>
    <w:rsid w:val="00495C52"/>
    <w:rsid w:val="004966E9"/>
    <w:rsid w:val="004A039D"/>
    <w:rsid w:val="004A3DD1"/>
    <w:rsid w:val="004B11B8"/>
    <w:rsid w:val="004C46A5"/>
    <w:rsid w:val="004D26A1"/>
    <w:rsid w:val="004D56D0"/>
    <w:rsid w:val="004E54FB"/>
    <w:rsid w:val="004F5AAD"/>
    <w:rsid w:val="00502086"/>
    <w:rsid w:val="0053373C"/>
    <w:rsid w:val="005356CB"/>
    <w:rsid w:val="0053739A"/>
    <w:rsid w:val="00554BA5"/>
    <w:rsid w:val="00567234"/>
    <w:rsid w:val="00570994"/>
    <w:rsid w:val="005814B2"/>
    <w:rsid w:val="005945B1"/>
    <w:rsid w:val="006033A3"/>
    <w:rsid w:val="0060624D"/>
    <w:rsid w:val="00610AEA"/>
    <w:rsid w:val="00612A80"/>
    <w:rsid w:val="00613C8C"/>
    <w:rsid w:val="006229FC"/>
    <w:rsid w:val="006454F7"/>
    <w:rsid w:val="00650EAE"/>
    <w:rsid w:val="00655ECE"/>
    <w:rsid w:val="0067070F"/>
    <w:rsid w:val="00682C54"/>
    <w:rsid w:val="00697CE8"/>
    <w:rsid w:val="006A1659"/>
    <w:rsid w:val="006C7070"/>
    <w:rsid w:val="006E0BA9"/>
    <w:rsid w:val="006E555E"/>
    <w:rsid w:val="006E5AF3"/>
    <w:rsid w:val="00700F04"/>
    <w:rsid w:val="007348B8"/>
    <w:rsid w:val="00735016"/>
    <w:rsid w:val="007428BA"/>
    <w:rsid w:val="007559C9"/>
    <w:rsid w:val="007607B7"/>
    <w:rsid w:val="00794D41"/>
    <w:rsid w:val="007A206C"/>
    <w:rsid w:val="007B074E"/>
    <w:rsid w:val="007C43D0"/>
    <w:rsid w:val="007C4BCD"/>
    <w:rsid w:val="007F1C90"/>
    <w:rsid w:val="00802EBB"/>
    <w:rsid w:val="0082236B"/>
    <w:rsid w:val="008472E4"/>
    <w:rsid w:val="00862FEE"/>
    <w:rsid w:val="008738AC"/>
    <w:rsid w:val="00874917"/>
    <w:rsid w:val="00877959"/>
    <w:rsid w:val="008A7EE5"/>
    <w:rsid w:val="008B1AB4"/>
    <w:rsid w:val="008B333C"/>
    <w:rsid w:val="008D03B7"/>
    <w:rsid w:val="008D31D2"/>
    <w:rsid w:val="008E18F6"/>
    <w:rsid w:val="00905DBC"/>
    <w:rsid w:val="00922865"/>
    <w:rsid w:val="0093343C"/>
    <w:rsid w:val="009405BB"/>
    <w:rsid w:val="00940B72"/>
    <w:rsid w:val="00961505"/>
    <w:rsid w:val="009664E3"/>
    <w:rsid w:val="009B35F7"/>
    <w:rsid w:val="009C0540"/>
    <w:rsid w:val="009D4249"/>
    <w:rsid w:val="009D5998"/>
    <w:rsid w:val="009E737A"/>
    <w:rsid w:val="009F4E7D"/>
    <w:rsid w:val="00A02120"/>
    <w:rsid w:val="00A16DDD"/>
    <w:rsid w:val="00A6425F"/>
    <w:rsid w:val="00A91E3A"/>
    <w:rsid w:val="00A9321A"/>
    <w:rsid w:val="00A94448"/>
    <w:rsid w:val="00AA4724"/>
    <w:rsid w:val="00AA49D8"/>
    <w:rsid w:val="00AB44EA"/>
    <w:rsid w:val="00AD726A"/>
    <w:rsid w:val="00AF17D4"/>
    <w:rsid w:val="00B02D90"/>
    <w:rsid w:val="00B23890"/>
    <w:rsid w:val="00B35EB8"/>
    <w:rsid w:val="00B53140"/>
    <w:rsid w:val="00B7643B"/>
    <w:rsid w:val="00B87D32"/>
    <w:rsid w:val="00B918F8"/>
    <w:rsid w:val="00B91EC4"/>
    <w:rsid w:val="00B932CF"/>
    <w:rsid w:val="00B95C2F"/>
    <w:rsid w:val="00BA10BA"/>
    <w:rsid w:val="00BA6005"/>
    <w:rsid w:val="00BB3116"/>
    <w:rsid w:val="00BD3E07"/>
    <w:rsid w:val="00BD6E13"/>
    <w:rsid w:val="00BE2D3C"/>
    <w:rsid w:val="00BF112A"/>
    <w:rsid w:val="00C04DAE"/>
    <w:rsid w:val="00C12E5C"/>
    <w:rsid w:val="00C16A91"/>
    <w:rsid w:val="00C22F8E"/>
    <w:rsid w:val="00C2563B"/>
    <w:rsid w:val="00C32C4A"/>
    <w:rsid w:val="00C41F57"/>
    <w:rsid w:val="00C43832"/>
    <w:rsid w:val="00C4493A"/>
    <w:rsid w:val="00C6156C"/>
    <w:rsid w:val="00C73589"/>
    <w:rsid w:val="00CA707F"/>
    <w:rsid w:val="00CE5438"/>
    <w:rsid w:val="00D24DB7"/>
    <w:rsid w:val="00D340EA"/>
    <w:rsid w:val="00D350EC"/>
    <w:rsid w:val="00D42996"/>
    <w:rsid w:val="00D432E6"/>
    <w:rsid w:val="00D47AFF"/>
    <w:rsid w:val="00D63536"/>
    <w:rsid w:val="00D84AD7"/>
    <w:rsid w:val="00D90F88"/>
    <w:rsid w:val="00D933ED"/>
    <w:rsid w:val="00DA5150"/>
    <w:rsid w:val="00DB1FD1"/>
    <w:rsid w:val="00DB593F"/>
    <w:rsid w:val="00DC4536"/>
    <w:rsid w:val="00DC454A"/>
    <w:rsid w:val="00DD727A"/>
    <w:rsid w:val="00DF2F65"/>
    <w:rsid w:val="00E07BB5"/>
    <w:rsid w:val="00E341A0"/>
    <w:rsid w:val="00E35F73"/>
    <w:rsid w:val="00E3692C"/>
    <w:rsid w:val="00E429F2"/>
    <w:rsid w:val="00E42B5B"/>
    <w:rsid w:val="00E87167"/>
    <w:rsid w:val="00EA53CD"/>
    <w:rsid w:val="00EB7BBA"/>
    <w:rsid w:val="00ED7A3A"/>
    <w:rsid w:val="00EE4747"/>
    <w:rsid w:val="00EF3FDD"/>
    <w:rsid w:val="00F00936"/>
    <w:rsid w:val="00F01CA9"/>
    <w:rsid w:val="00F1322B"/>
    <w:rsid w:val="00F16572"/>
    <w:rsid w:val="00F20BA4"/>
    <w:rsid w:val="00F24402"/>
    <w:rsid w:val="00F32AEC"/>
    <w:rsid w:val="00F32DA6"/>
    <w:rsid w:val="00F357B3"/>
    <w:rsid w:val="00F41AEF"/>
    <w:rsid w:val="00F56087"/>
    <w:rsid w:val="00F74A2D"/>
    <w:rsid w:val="00F779B5"/>
    <w:rsid w:val="00F83ED4"/>
    <w:rsid w:val="00F930A6"/>
    <w:rsid w:val="00FB3075"/>
    <w:rsid w:val="00FB6DB6"/>
    <w:rsid w:val="00FD7853"/>
    <w:rsid w:val="00FE423E"/>
    <w:rsid w:val="00FE5131"/>
    <w:rsid w:val="00FE68EB"/>
    <w:rsid w:val="00FF4F87"/>
    <w:rsid w:val="00FF6AF6"/>
    <w:rsid w:val="5847D587"/>
    <w:rsid w:val="69509413"/>
    <w:rsid w:val="79A80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7D587"/>
  <w15:chartTrackingRefBased/>
  <w15:docId w15:val="{B2801BD0-5F34-400D-9A8C-B9CE9FB9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A2D"/>
    <w:pPr>
      <w:spacing w:after="320" w:line="336" w:lineRule="auto"/>
    </w:pPr>
    <w:rPr>
      <w:rFonts w:ascii="Arial" w:hAnsi="Arial" w:cs="Arial"/>
      <w:sz w:val="36"/>
      <w:szCs w:val="36"/>
    </w:rPr>
  </w:style>
  <w:style w:type="paragraph" w:styleId="Heading1">
    <w:name w:val="heading 1"/>
    <w:basedOn w:val="Normal"/>
    <w:next w:val="Normal"/>
    <w:link w:val="Heading1Char"/>
    <w:uiPriority w:val="9"/>
    <w:qFormat/>
    <w:rsid w:val="00FF4F87"/>
    <w:pPr>
      <w:keepNext/>
      <w:keepLines/>
      <w:spacing w:after="240"/>
      <w:outlineLvl w:val="0"/>
    </w:pPr>
    <w:rPr>
      <w:rFonts w:eastAsiaTheme="majorEastAsia"/>
      <w:b/>
      <w:bCs/>
      <w:sz w:val="64"/>
      <w:szCs w:val="64"/>
    </w:rPr>
  </w:style>
  <w:style w:type="paragraph" w:styleId="Heading2">
    <w:name w:val="heading 2"/>
    <w:basedOn w:val="Normal"/>
    <w:next w:val="Normal"/>
    <w:link w:val="Heading2Char"/>
    <w:uiPriority w:val="9"/>
    <w:unhideWhenUsed/>
    <w:qFormat/>
    <w:rsid w:val="009B35F7"/>
    <w:pPr>
      <w:keepNext/>
      <w:keepLines/>
      <w:spacing w:before="400" w:after="80"/>
      <w:outlineLvl w:val="1"/>
    </w:pPr>
    <w:rPr>
      <w:rFonts w:eastAsiaTheme="majorEastAsia"/>
      <w:b/>
      <w:bCs/>
      <w:sz w:val="48"/>
      <w:szCs w:val="48"/>
      <w:lang w:val="en-NZ"/>
    </w:rPr>
  </w:style>
  <w:style w:type="paragraph" w:styleId="Heading3">
    <w:name w:val="heading 3"/>
    <w:basedOn w:val="Normal"/>
    <w:next w:val="Normal"/>
    <w:link w:val="Heading3Char"/>
    <w:uiPriority w:val="9"/>
    <w:unhideWhenUsed/>
    <w:qFormat/>
    <w:rsid w:val="00334BA9"/>
    <w:pPr>
      <w:keepNext/>
      <w:keepLines/>
      <w:spacing w:before="440" w:after="80"/>
      <w:outlineLvl w:val="2"/>
    </w:pPr>
    <w:rPr>
      <w:rFonts w:eastAsiaTheme="majorEastAsia" w:cstheme="majorBidi"/>
      <w:b/>
      <w:bCs/>
      <w:sz w:val="40"/>
      <w:szCs w:val="40"/>
      <w:lang w:val="en-NZ"/>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87"/>
    <w:rPr>
      <w:rFonts w:ascii="Arial" w:eastAsiaTheme="majorEastAsia" w:hAnsi="Arial" w:cs="Arial"/>
      <w:b/>
      <w:bCs/>
      <w:sz w:val="64"/>
      <w:szCs w:val="64"/>
    </w:rPr>
  </w:style>
  <w:style w:type="character" w:customStyle="1" w:styleId="Heading2Char">
    <w:name w:val="Heading 2 Char"/>
    <w:basedOn w:val="DefaultParagraphFont"/>
    <w:link w:val="Heading2"/>
    <w:uiPriority w:val="9"/>
    <w:rsid w:val="009B35F7"/>
    <w:rPr>
      <w:rFonts w:ascii="Arial" w:eastAsiaTheme="majorEastAsia" w:hAnsi="Arial" w:cs="Arial"/>
      <w:b/>
      <w:bCs/>
      <w:sz w:val="48"/>
      <w:szCs w:val="48"/>
      <w:lang w:val="en-NZ"/>
    </w:rPr>
  </w:style>
  <w:style w:type="character" w:customStyle="1" w:styleId="Heading3Char">
    <w:name w:val="Heading 3 Char"/>
    <w:basedOn w:val="DefaultParagraphFont"/>
    <w:link w:val="Heading3"/>
    <w:uiPriority w:val="9"/>
    <w:rsid w:val="00334BA9"/>
    <w:rPr>
      <w:rFonts w:ascii="Arial" w:eastAsiaTheme="majorEastAsia" w:hAnsi="Arial" w:cstheme="majorBidi"/>
      <w:b/>
      <w:bCs/>
      <w:sz w:val="40"/>
      <w:szCs w:val="40"/>
      <w:lang w:val="en-NZ"/>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10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A97"/>
    <w:rPr>
      <w:color w:val="467886" w:themeColor="hyperlink"/>
      <w:u w:val="single"/>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リスト段落1,L"/>
    <w:basedOn w:val="Normal"/>
    <w:link w:val="ListParagraphChar"/>
    <w:uiPriority w:val="34"/>
    <w:qFormat/>
    <w:rsid w:val="00106A97"/>
    <w:pPr>
      <w:ind w:left="720"/>
      <w:contextualSpacing/>
    </w:p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basedOn w:val="DefaultParagraphFont"/>
    <w:link w:val="ListParagraph"/>
    <w:uiPriority w:val="34"/>
    <w:qFormat/>
    <w:rsid w:val="00106A97"/>
  </w:style>
  <w:style w:type="character" w:customStyle="1" w:styleId="cf01">
    <w:name w:val="cf01"/>
    <w:basedOn w:val="DefaultParagraphFont"/>
    <w:rsid w:val="00106A97"/>
    <w:rPr>
      <w:rFonts w:ascii="Segoe UI" w:hAnsi="Segoe UI" w:cs="Segoe UI" w:hint="default"/>
      <w:sz w:val="18"/>
      <w:szCs w:val="18"/>
    </w:rPr>
  </w:style>
  <w:style w:type="paragraph" w:customStyle="1" w:styleId="BodyText1">
    <w:name w:val="Body Text1"/>
    <w:basedOn w:val="Normal"/>
    <w:rsid w:val="00106A97"/>
    <w:pPr>
      <w:suppressAutoHyphens/>
      <w:autoSpaceDE w:val="0"/>
      <w:autoSpaceDN w:val="0"/>
      <w:adjustRightInd w:val="0"/>
      <w:spacing w:before="240" w:after="0" w:line="240" w:lineRule="auto"/>
      <w:textAlignment w:val="center"/>
    </w:pPr>
    <w:rPr>
      <w:rFonts w:ascii="Verdana" w:eastAsia="Times New Roman" w:hAnsi="Verdana"/>
      <w:sz w:val="20"/>
      <w:szCs w:val="20"/>
      <w:lang w:val="en-NZ" w:eastAsia="en-NZ"/>
    </w:rPr>
  </w:style>
  <w:style w:type="character" w:styleId="FootnoteReference">
    <w:name w:val="footnote reference"/>
    <w:basedOn w:val="DefaultParagraphFont"/>
    <w:uiPriority w:val="99"/>
    <w:semiHidden/>
    <w:unhideWhenUsed/>
    <w:rsid w:val="00106A97"/>
    <w:rPr>
      <w:vertAlign w:val="superscript"/>
    </w:rPr>
  </w:style>
  <w:style w:type="paragraph" w:styleId="NormalWeb">
    <w:name w:val="Normal (Web)"/>
    <w:basedOn w:val="Normal"/>
    <w:uiPriority w:val="99"/>
    <w:semiHidden/>
    <w:unhideWhenUsed/>
    <w:rsid w:val="00106A97"/>
    <w:pPr>
      <w:spacing w:before="100" w:beforeAutospacing="1" w:after="100" w:afterAutospacing="1" w:line="240" w:lineRule="auto"/>
    </w:pPr>
    <w:rPr>
      <w:rFonts w:ascii="Times New Roman" w:eastAsia="Times New Roman" w:hAnsi="Times New Roman" w:cs="Times New Roman"/>
      <w:lang w:val="en-NZ" w:eastAsia="en-NZ"/>
    </w:rPr>
  </w:style>
  <w:style w:type="paragraph" w:styleId="Header">
    <w:name w:val="header"/>
    <w:basedOn w:val="Normal"/>
    <w:link w:val="HeaderChar"/>
    <w:uiPriority w:val="99"/>
    <w:unhideWhenUsed/>
    <w:rsid w:val="00C61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56C"/>
  </w:style>
  <w:style w:type="paragraph" w:styleId="Footer">
    <w:name w:val="footer"/>
    <w:basedOn w:val="Normal"/>
    <w:link w:val="FooterChar"/>
    <w:uiPriority w:val="99"/>
    <w:unhideWhenUsed/>
    <w:rsid w:val="0010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72A"/>
  </w:style>
  <w:style w:type="paragraph" w:styleId="FootnoteText">
    <w:name w:val="footnote text"/>
    <w:basedOn w:val="Normal"/>
    <w:link w:val="FootnoteTextChar"/>
    <w:uiPriority w:val="99"/>
    <w:semiHidden/>
    <w:unhideWhenUsed/>
    <w:rsid w:val="00EB7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BBA"/>
    <w:rPr>
      <w:sz w:val="20"/>
      <w:szCs w:val="20"/>
    </w:rPr>
  </w:style>
  <w:style w:type="character" w:styleId="UnresolvedMention">
    <w:name w:val="Unresolved Mention"/>
    <w:basedOn w:val="DefaultParagraphFont"/>
    <w:uiPriority w:val="99"/>
    <w:semiHidden/>
    <w:unhideWhenUsed/>
    <w:rsid w:val="008B333C"/>
    <w:rPr>
      <w:color w:val="605E5C"/>
      <w:shd w:val="clear" w:color="auto" w:fill="E1DFDD"/>
    </w:rPr>
  </w:style>
  <w:style w:type="paragraph" w:styleId="Revision">
    <w:name w:val="Revision"/>
    <w:hidden/>
    <w:uiPriority w:val="99"/>
    <w:semiHidden/>
    <w:rsid w:val="00C43832"/>
    <w:pPr>
      <w:spacing w:after="0" w:line="240" w:lineRule="auto"/>
    </w:pPr>
  </w:style>
  <w:style w:type="paragraph" w:styleId="CommentText">
    <w:name w:val="annotation text"/>
    <w:basedOn w:val="Normal"/>
    <w:link w:val="CommentTextChar"/>
    <w:uiPriority w:val="99"/>
    <w:unhideWhenUsed/>
    <w:rsid w:val="00C43832"/>
    <w:pPr>
      <w:spacing w:line="240" w:lineRule="auto"/>
    </w:pPr>
    <w:rPr>
      <w:sz w:val="20"/>
      <w:szCs w:val="20"/>
    </w:rPr>
  </w:style>
  <w:style w:type="character" w:customStyle="1" w:styleId="CommentTextChar">
    <w:name w:val="Comment Text Char"/>
    <w:basedOn w:val="DefaultParagraphFont"/>
    <w:link w:val="CommentText"/>
    <w:uiPriority w:val="99"/>
    <w:rsid w:val="00C43832"/>
    <w:rPr>
      <w:sz w:val="20"/>
      <w:szCs w:val="20"/>
    </w:rPr>
  </w:style>
  <w:style w:type="character" w:styleId="CommentReference">
    <w:name w:val="annotation reference"/>
    <w:basedOn w:val="DefaultParagraphFont"/>
    <w:uiPriority w:val="99"/>
    <w:semiHidden/>
    <w:unhideWhenUsed/>
    <w:rsid w:val="00C43832"/>
    <w:rPr>
      <w:sz w:val="16"/>
      <w:szCs w:val="16"/>
    </w:rPr>
  </w:style>
  <w:style w:type="paragraph" w:styleId="CommentSubject">
    <w:name w:val="annotation subject"/>
    <w:basedOn w:val="CommentText"/>
    <w:next w:val="CommentText"/>
    <w:link w:val="CommentSubjectChar"/>
    <w:uiPriority w:val="99"/>
    <w:semiHidden/>
    <w:unhideWhenUsed/>
    <w:rsid w:val="00C43832"/>
    <w:rPr>
      <w:b/>
      <w:bCs/>
    </w:rPr>
  </w:style>
  <w:style w:type="character" w:customStyle="1" w:styleId="CommentSubjectChar">
    <w:name w:val="Comment Subject Char"/>
    <w:basedOn w:val="CommentTextChar"/>
    <w:link w:val="CommentSubject"/>
    <w:uiPriority w:val="99"/>
    <w:semiHidden/>
    <w:rsid w:val="00C43832"/>
    <w:rPr>
      <w:b/>
      <w:bCs/>
      <w:sz w:val="20"/>
      <w:szCs w:val="20"/>
    </w:rPr>
  </w:style>
  <w:style w:type="paragraph" w:customStyle="1" w:styleId="Bullet1">
    <w:name w:val="Bullet 1"/>
    <w:basedOn w:val="ListParagraph"/>
    <w:link w:val="Bullet1Char"/>
    <w:qFormat/>
    <w:rsid w:val="00FE423E"/>
    <w:pPr>
      <w:numPr>
        <w:numId w:val="5"/>
      </w:numPr>
      <w:spacing w:after="200"/>
      <w:ind w:left="357" w:hanging="357"/>
      <w:contextualSpacing w:val="0"/>
    </w:pPr>
    <w:rPr>
      <w:lang w:val="en-NZ"/>
    </w:rPr>
  </w:style>
  <w:style w:type="character" w:customStyle="1" w:styleId="Bullet1Char">
    <w:name w:val="Bullet 1 Char"/>
    <w:basedOn w:val="ListParagraphChar"/>
    <w:link w:val="Bullet1"/>
    <w:rsid w:val="00FE423E"/>
    <w:rPr>
      <w:rFonts w:ascii="Arial" w:hAnsi="Arial" w:cs="Arial"/>
      <w:sz w:val="36"/>
      <w:szCs w:val="3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2241">
      <w:bodyDiv w:val="1"/>
      <w:marLeft w:val="0"/>
      <w:marRight w:val="0"/>
      <w:marTop w:val="0"/>
      <w:marBottom w:val="0"/>
      <w:divBdr>
        <w:top w:val="none" w:sz="0" w:space="0" w:color="auto"/>
        <w:left w:val="none" w:sz="0" w:space="0" w:color="auto"/>
        <w:bottom w:val="none" w:sz="0" w:space="0" w:color="auto"/>
        <w:right w:val="none" w:sz="0" w:space="0" w:color="auto"/>
      </w:divBdr>
    </w:div>
    <w:div w:id="15766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4j4s3ez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useinquiryresponse.govt.nz/assets/Uploads/Proactive-release/Putahi-te-mauri-he-wai-ora-e-Redress-design-proposals-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useincaretopups.govt.nz" TargetMode="External"/><Relationship Id="rId5" Type="http://schemas.openxmlformats.org/officeDocument/2006/relationships/styles" Target="styles.xml"/><Relationship Id="rId15" Type="http://schemas.openxmlformats.org/officeDocument/2006/relationships/hyperlink" Target="https://tinyurl.com/yvenhjp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useinquiryresponse.govt.nz/information-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0F1AB-CBA8-4E45-A51C-6DF4017F74C6}">
  <ds:schemaRefs>
    <ds:schemaRef ds:uri="http://schemas.microsoft.com/sharepoint/v3/contenttype/forms"/>
  </ds:schemaRefs>
</ds:datastoreItem>
</file>

<file path=customXml/itemProps2.xml><?xml version="1.0" encoding="utf-8"?>
<ds:datastoreItem xmlns:ds="http://schemas.openxmlformats.org/officeDocument/2006/customXml" ds:itemID="{26875C99-15DA-47B5-AF2C-C8429AF03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C2DB-AE60-4885-9FB1-E4DFB0A38172}">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0c8419a8-0969-48de-a896-901fe0661d3e"/>
    <ds:schemaRef ds:uri="6a7f7810-7080-4eb4-b66c-c41c6fc69d8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904</Words>
  <Characters>5835</Characters>
  <Application>Microsoft Office Word</Application>
  <DocSecurity>0</DocSecurity>
  <Lines>157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20</cp:revision>
  <dcterms:created xsi:type="dcterms:W3CDTF">2025-05-20T22:12:00Z</dcterms:created>
  <dcterms:modified xsi:type="dcterms:W3CDTF">2025-06-03T05:05:00Z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FinancialYear">
    <vt:lpwstr>17;#2023/2024|9becc16c-83c6-4e41-bded-70f4941d7816</vt:lpwstr>
  </property>
  <property fmtid="{D5CDD505-2E9C-101B-9397-08002B2CF9AE}" pid="4" name="_dlc_DocIdItemGuid">
    <vt:lpwstr>86829cd9-1ee8-49de-bf6b-51a5dcedb9d5</vt:lpwstr>
  </property>
  <property fmtid="{D5CDD505-2E9C-101B-9397-08002B2CF9AE}" pid="5" name="MediaServiceImageTags">
    <vt:lpwstr/>
  </property>
  <property fmtid="{D5CDD505-2E9C-101B-9397-08002B2CF9AE}" pid="6" name="ClassificationContentMarkingHeaderShapeIds">
    <vt:lpwstr>1b541b1d,3cef721b,31f821ee</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71cef378-a6aa-44c9-b808-28fb30f5a5a6_Enabled">
    <vt:lpwstr>true</vt:lpwstr>
  </property>
  <property fmtid="{D5CDD505-2E9C-101B-9397-08002B2CF9AE}" pid="10" name="MSIP_Label_71cef378-a6aa-44c9-b808-28fb30f5a5a6_SetDate">
    <vt:lpwstr>2025-04-30T19:50:42Z</vt:lpwstr>
  </property>
  <property fmtid="{D5CDD505-2E9C-101B-9397-08002B2CF9AE}" pid="11" name="MSIP_Label_71cef378-a6aa-44c9-b808-28fb30f5a5a6_Method">
    <vt:lpwstr>Standard</vt:lpwstr>
  </property>
  <property fmtid="{D5CDD505-2E9C-101B-9397-08002B2CF9AE}" pid="12" name="MSIP_Label_71cef378-a6aa-44c9-b808-28fb30f5a5a6_Name">
    <vt:lpwstr>71cef378-a6aa-44c9-b808-28fb30f5a5a6</vt:lpwstr>
  </property>
  <property fmtid="{D5CDD505-2E9C-101B-9397-08002B2CF9AE}" pid="13" name="MSIP_Label_71cef378-a6aa-44c9-b808-28fb30f5a5a6_SiteId">
    <vt:lpwstr>5c908180-a006-403f-b9be-8829934f08dd</vt:lpwstr>
  </property>
  <property fmtid="{D5CDD505-2E9C-101B-9397-08002B2CF9AE}" pid="14" name="MSIP_Label_71cef378-a6aa-44c9-b808-28fb30f5a5a6_ActionId">
    <vt:lpwstr>2c83dfb8-d006-4454-b594-2162b70a463c</vt:lpwstr>
  </property>
  <property fmtid="{D5CDD505-2E9C-101B-9397-08002B2CF9AE}" pid="15" name="MSIP_Label_71cef378-a6aa-44c9-b808-28fb30f5a5a6_ContentBits">
    <vt:lpwstr>1</vt:lpwstr>
  </property>
  <property fmtid="{D5CDD505-2E9C-101B-9397-08002B2CF9AE}" pid="16" name="MSIP_Label_71cef378-a6aa-44c9-b808-28fb30f5a5a6_Tag">
    <vt:lpwstr>10, 3, 0, 2</vt:lpwstr>
  </property>
  <property fmtid="{D5CDD505-2E9C-101B-9397-08002B2CF9AE}" pid="17" name="MSIP_Label_f43e46a9-9901-46e9-bfae-bb6189d4cb66_Enabled">
    <vt:lpwstr>true</vt:lpwstr>
  </property>
  <property fmtid="{D5CDD505-2E9C-101B-9397-08002B2CF9AE}" pid="18" name="MSIP_Label_f43e46a9-9901-46e9-bfae-bb6189d4cb66_SetDate">
    <vt:lpwstr>2025-05-15T04:10:27Z</vt:lpwstr>
  </property>
  <property fmtid="{D5CDD505-2E9C-101B-9397-08002B2CF9AE}" pid="19" name="MSIP_Label_f43e46a9-9901-46e9-bfae-bb6189d4cb66_Method">
    <vt:lpwstr>Standard</vt:lpwstr>
  </property>
  <property fmtid="{D5CDD505-2E9C-101B-9397-08002B2CF9AE}" pid="20" name="MSIP_Label_f43e46a9-9901-46e9-bfae-bb6189d4cb66_Name">
    <vt:lpwstr>In-confidence</vt:lpwstr>
  </property>
  <property fmtid="{D5CDD505-2E9C-101B-9397-08002B2CF9AE}" pid="21" name="MSIP_Label_f43e46a9-9901-46e9-bfae-bb6189d4cb66_SiteId">
    <vt:lpwstr>e40c4f52-99bd-4d4f-bf7e-d001a2ca6556</vt:lpwstr>
  </property>
  <property fmtid="{D5CDD505-2E9C-101B-9397-08002B2CF9AE}" pid="22" name="MSIP_Label_f43e46a9-9901-46e9-bfae-bb6189d4cb66_ActionId">
    <vt:lpwstr>20f2cf68-f41f-4786-9d13-8fae7e9d878b</vt:lpwstr>
  </property>
  <property fmtid="{D5CDD505-2E9C-101B-9397-08002B2CF9AE}" pid="23" name="MSIP_Label_f43e46a9-9901-46e9-bfae-bb6189d4cb66_ContentBits">
    <vt:lpwstr>1</vt:lpwstr>
  </property>
  <property fmtid="{D5CDD505-2E9C-101B-9397-08002B2CF9AE}" pid="24" name="GrammarlyDocumentId">
    <vt:lpwstr>1a85b60f-9580-475a-abfb-abef36c7ea03</vt:lpwstr>
  </property>
</Properties>
</file>