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2059" w14:textId="1161A17A" w:rsidR="6EAFDF93" w:rsidRDefault="6EAFDF93" w:rsidP="3C22CC53">
      <w:pPr>
        <w:pStyle w:val="Heading2"/>
        <w:ind w:left="-450"/>
        <w:rPr>
          <w:rFonts w:ascii="Source Sans Pro" w:hAnsi="Source Sans Pro" w:cs="Arial"/>
          <w:color w:val="2E1459"/>
          <w:sz w:val="36"/>
          <w:szCs w:val="36"/>
        </w:rPr>
      </w:pPr>
      <w:r w:rsidRPr="3C22CC53">
        <w:rPr>
          <w:rFonts w:ascii="Source Sans Pro" w:hAnsi="Source Sans Pro" w:cs="Arial"/>
          <w:color w:val="2E1459"/>
          <w:sz w:val="36"/>
          <w:szCs w:val="36"/>
        </w:rPr>
        <w:t>JOB DESCRIPTION</w:t>
      </w:r>
    </w:p>
    <w:tbl>
      <w:tblPr>
        <w:tblW w:w="0" w:type="auto"/>
        <w:tblInd w:w="-431" w:type="dxa"/>
        <w:tblBorders>
          <w:top w:val="single" w:sz="4" w:space="0" w:color="CCD3E1"/>
          <w:left w:val="single" w:sz="4" w:space="0" w:color="CCD3E1"/>
          <w:bottom w:val="single" w:sz="4" w:space="0" w:color="CCD3E1"/>
          <w:right w:val="single" w:sz="4" w:space="0" w:color="CCD3E1"/>
          <w:insideH w:val="single" w:sz="4" w:space="0" w:color="CCD3E1"/>
          <w:insideV w:val="single" w:sz="4" w:space="0" w:color="CCD3E1"/>
        </w:tblBorders>
        <w:tblLook w:val="04A0" w:firstRow="1" w:lastRow="0" w:firstColumn="1" w:lastColumn="0" w:noHBand="0" w:noVBand="1"/>
      </w:tblPr>
      <w:tblGrid>
        <w:gridCol w:w="2233"/>
        <w:gridCol w:w="7600"/>
      </w:tblGrid>
      <w:tr w:rsidR="3C22CC53" w14:paraId="7DDB5BF8" w14:textId="77777777" w:rsidTr="473FA8EE">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4853A68F" w14:textId="104830F2" w:rsidR="3C22CC53" w:rsidRDefault="3C22CC53" w:rsidP="3C22CC53">
            <w:pPr>
              <w:pStyle w:val="TableText"/>
              <w:jc w:val="left"/>
              <w:rPr>
                <w:rFonts w:ascii="Source Sans Pro" w:hAnsi="Source Sans Pro"/>
                <w:b/>
                <w:bCs/>
                <w:color w:val="091D31"/>
              </w:rPr>
            </w:pPr>
            <w:r w:rsidRPr="3C22CC53">
              <w:rPr>
                <w:rFonts w:ascii="Source Sans Pro" w:hAnsi="Source Sans Pro"/>
                <w:b/>
                <w:bCs/>
                <w:color w:val="091D31"/>
              </w:rPr>
              <w:t>Position:</w:t>
            </w:r>
          </w:p>
        </w:tc>
        <w:tc>
          <w:tcPr>
            <w:tcW w:w="7795" w:type="dxa"/>
            <w:tcBorders>
              <w:top w:val="single" w:sz="4" w:space="0" w:color="CCD3E1"/>
              <w:left w:val="single" w:sz="4" w:space="0" w:color="CCD3E1"/>
              <w:bottom w:val="single" w:sz="4" w:space="0" w:color="CCD3E1"/>
              <w:right w:val="single" w:sz="4" w:space="0" w:color="CCD3E1"/>
            </w:tcBorders>
            <w:vAlign w:val="center"/>
          </w:tcPr>
          <w:p w14:paraId="09BE4B9D" w14:textId="6BF2B8BA" w:rsidR="3C22CC53" w:rsidRDefault="3C22CC53" w:rsidP="3C22CC53">
            <w:pPr>
              <w:pStyle w:val="TableText"/>
              <w:rPr>
                <w:rFonts w:ascii="Source Sans Pro" w:hAnsi="Source Sans Pro"/>
              </w:rPr>
            </w:pPr>
            <w:r w:rsidRPr="3C22CC53">
              <w:rPr>
                <w:rFonts w:ascii="Source Sans Pro" w:hAnsi="Source Sans Pro"/>
              </w:rPr>
              <w:t>Advisory Group Chair</w:t>
            </w:r>
          </w:p>
        </w:tc>
      </w:tr>
      <w:tr w:rsidR="3C22CC53" w14:paraId="52830F81" w14:textId="77777777" w:rsidTr="473FA8EE">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2627F6A1" w14:textId="77777777" w:rsidR="3C22CC53" w:rsidRDefault="3C22CC53" w:rsidP="3C22CC53">
            <w:pPr>
              <w:pStyle w:val="TableText"/>
              <w:jc w:val="left"/>
              <w:rPr>
                <w:rFonts w:ascii="Source Sans Pro" w:hAnsi="Source Sans Pro"/>
                <w:b/>
                <w:bCs/>
                <w:color w:val="091D31"/>
              </w:rPr>
            </w:pPr>
            <w:r w:rsidRPr="3C22CC53">
              <w:rPr>
                <w:rFonts w:ascii="Source Sans Pro" w:hAnsi="Source Sans Pro"/>
                <w:b/>
                <w:bCs/>
                <w:color w:val="091D31"/>
              </w:rPr>
              <w:t>Reports to:</w:t>
            </w:r>
          </w:p>
        </w:tc>
        <w:tc>
          <w:tcPr>
            <w:tcW w:w="7795" w:type="dxa"/>
            <w:tcBorders>
              <w:top w:val="single" w:sz="4" w:space="0" w:color="CCD3E1"/>
              <w:left w:val="single" w:sz="4" w:space="0" w:color="CCD3E1"/>
              <w:bottom w:val="single" w:sz="4" w:space="0" w:color="CCD3E1"/>
              <w:right w:val="single" w:sz="4" w:space="0" w:color="CCD3E1"/>
            </w:tcBorders>
            <w:vAlign w:val="center"/>
          </w:tcPr>
          <w:p w14:paraId="60CA894F" w14:textId="125B32B2" w:rsidR="3C22CC53" w:rsidRDefault="3C22CC53" w:rsidP="3C22CC53">
            <w:pPr>
              <w:pStyle w:val="TableText"/>
              <w:rPr>
                <w:rFonts w:ascii="Source Sans Pro" w:hAnsi="Source Sans Pro"/>
              </w:rPr>
            </w:pPr>
            <w:r w:rsidRPr="473FA8EE">
              <w:rPr>
                <w:rFonts w:ascii="Source Sans Pro" w:eastAsiaTheme="minorEastAsia" w:hAnsi="Source Sans Pro" w:cstheme="minorBidi"/>
              </w:rPr>
              <w:t xml:space="preserve">Lead Coordination Minister for the </w:t>
            </w:r>
            <w:r w:rsidR="00F86ABC" w:rsidRPr="473FA8EE">
              <w:rPr>
                <w:rFonts w:ascii="Source Sans Pro" w:eastAsiaTheme="minorEastAsia" w:hAnsi="Source Sans Pro" w:cstheme="minorBidi"/>
              </w:rPr>
              <w:t>Government</w:t>
            </w:r>
            <w:r w:rsidRPr="473FA8EE">
              <w:rPr>
                <w:rFonts w:ascii="Source Sans Pro" w:eastAsiaTheme="minorEastAsia" w:hAnsi="Source Sans Pro" w:cstheme="minorBidi"/>
              </w:rPr>
              <w:t>’s Response to the Royal Commission’s Report into Historic</w:t>
            </w:r>
            <w:r w:rsidR="00F86ABC" w:rsidRPr="473FA8EE">
              <w:rPr>
                <w:rFonts w:ascii="Source Sans Pro" w:eastAsiaTheme="minorEastAsia" w:hAnsi="Source Sans Pro" w:cstheme="minorBidi"/>
              </w:rPr>
              <w:t>al</w:t>
            </w:r>
            <w:r w:rsidRPr="473FA8EE">
              <w:rPr>
                <w:rFonts w:ascii="Source Sans Pro" w:eastAsiaTheme="minorEastAsia" w:hAnsi="Source Sans Pro" w:cstheme="minorBidi"/>
              </w:rPr>
              <w:t xml:space="preserve"> Abuse in State Care and in the Care of Faith-based Institutions</w:t>
            </w:r>
          </w:p>
        </w:tc>
      </w:tr>
      <w:tr w:rsidR="3C22CC53" w14:paraId="18CFA454" w14:textId="77777777" w:rsidTr="473FA8EE">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4AD7AC62" w14:textId="77777777" w:rsidR="3C22CC53" w:rsidRDefault="3C22CC53" w:rsidP="3C22CC53">
            <w:pPr>
              <w:pStyle w:val="TableText"/>
              <w:jc w:val="left"/>
              <w:rPr>
                <w:rFonts w:ascii="Source Sans Pro" w:hAnsi="Source Sans Pro"/>
                <w:b/>
                <w:bCs/>
                <w:color w:val="091D31"/>
              </w:rPr>
            </w:pPr>
            <w:r w:rsidRPr="3C22CC53">
              <w:rPr>
                <w:rFonts w:ascii="Source Sans Pro" w:hAnsi="Source Sans Pro"/>
                <w:b/>
                <w:bCs/>
                <w:color w:val="091D31"/>
              </w:rPr>
              <w:t>Location:</w:t>
            </w:r>
          </w:p>
        </w:tc>
        <w:tc>
          <w:tcPr>
            <w:tcW w:w="7795" w:type="dxa"/>
            <w:tcBorders>
              <w:top w:val="single" w:sz="4" w:space="0" w:color="CCD3E1"/>
              <w:left w:val="single" w:sz="4" w:space="0" w:color="CCD3E1"/>
              <w:bottom w:val="single" w:sz="4" w:space="0" w:color="CCD3E1"/>
              <w:right w:val="single" w:sz="4" w:space="0" w:color="CCD3E1"/>
            </w:tcBorders>
            <w:vAlign w:val="center"/>
          </w:tcPr>
          <w:p w14:paraId="02392CFB" w14:textId="5B56D7A6" w:rsidR="3C22CC53" w:rsidRDefault="3C22CC53" w:rsidP="3C22CC53">
            <w:pPr>
              <w:pStyle w:val="TableText"/>
              <w:rPr>
                <w:rFonts w:ascii="Source Sans Pro" w:hAnsi="Source Sans Pro"/>
              </w:rPr>
            </w:pPr>
            <w:r w:rsidRPr="3C22CC53">
              <w:rPr>
                <w:rFonts w:ascii="Source Sans Pro" w:hAnsi="Source Sans Pro"/>
              </w:rPr>
              <w:t>Wellington / remote</w:t>
            </w:r>
          </w:p>
        </w:tc>
      </w:tr>
    </w:tbl>
    <w:p w14:paraId="02822EB5" w14:textId="39C3C96B" w:rsidR="00A4255C" w:rsidRPr="00A4255C" w:rsidRDefault="6F9C6AE1" w:rsidP="40EFC1D4">
      <w:pPr>
        <w:pStyle w:val="Heading2"/>
        <w:ind w:left="-426"/>
        <w:rPr>
          <w:rFonts w:ascii="Source Sans Pro" w:hAnsi="Source Sans Pro" w:cs="Arial"/>
          <w:color w:val="2E1459"/>
        </w:rPr>
      </w:pPr>
      <w:r w:rsidRPr="7B68C69D">
        <w:rPr>
          <w:rFonts w:ascii="Source Sans Pro" w:hAnsi="Source Sans Pro" w:cs="Arial"/>
          <w:color w:val="2E1459"/>
        </w:rPr>
        <w:t xml:space="preserve">Crown </w:t>
      </w:r>
      <w:r w:rsidR="13F919AE" w:rsidRPr="7B68C69D">
        <w:rPr>
          <w:rFonts w:ascii="Source Sans Pro" w:hAnsi="Source Sans Pro" w:cs="Arial"/>
          <w:color w:val="2E1459"/>
        </w:rPr>
        <w:t>R</w:t>
      </w:r>
      <w:r w:rsidRPr="7B68C69D">
        <w:rPr>
          <w:rFonts w:ascii="Source Sans Pro" w:hAnsi="Source Sans Pro" w:cs="Arial"/>
          <w:color w:val="2E1459"/>
        </w:rPr>
        <w:t>esponse</w:t>
      </w:r>
    </w:p>
    <w:p w14:paraId="7A07378D" w14:textId="0D0D5670" w:rsidR="00C05190" w:rsidRDefault="00C05190" w:rsidP="5E1E1A56">
      <w:pPr>
        <w:spacing w:after="240"/>
        <w:ind w:left="-426"/>
        <w:jc w:val="left"/>
        <w:rPr>
          <w:rFonts w:ascii="Source Sans Pro" w:eastAsiaTheme="minorEastAsia" w:hAnsi="Source Sans Pro" w:cstheme="minorBidi"/>
        </w:rPr>
      </w:pPr>
      <w:r w:rsidRPr="5E1E1A56">
        <w:rPr>
          <w:rFonts w:ascii="Source Sans Pro" w:eastAsiaTheme="minorEastAsia" w:hAnsi="Source Sans Pro" w:cstheme="minorBidi"/>
        </w:rPr>
        <w:t>The Government is responding to recommendations from the Royal Commission into Historical Abuse in State Care and the Care of Faith-based Institutions (the Royal Commission).</w:t>
      </w:r>
    </w:p>
    <w:p w14:paraId="0150DBAB" w14:textId="0282326C" w:rsidR="00B57D77" w:rsidRDefault="00136CEF" w:rsidP="5E1E1A56">
      <w:pPr>
        <w:spacing w:after="240"/>
        <w:ind w:left="-426"/>
        <w:jc w:val="left"/>
        <w:rPr>
          <w:rFonts w:ascii="Source Sans Pro" w:eastAsiaTheme="minorEastAsia" w:hAnsi="Source Sans Pro" w:cstheme="minorBidi"/>
        </w:rPr>
      </w:pPr>
      <w:r w:rsidRPr="5E1E1A56">
        <w:rPr>
          <w:rFonts w:ascii="Source Sans Pro" w:eastAsiaTheme="minorEastAsia" w:hAnsi="Source Sans Pro" w:cstheme="minorBidi"/>
        </w:rPr>
        <w:t xml:space="preserve">The Royal Commission was established by Government in 2018. It was set up to examine the nature and extent of the abuse of children, young people and vulnerable adults that occurred in State care and in the care of faith-based institutions from 1950–1999. The Royal Commission made more than 200 recommendations in two reports: </w:t>
      </w:r>
      <w:r w:rsidRPr="5E1E1A56">
        <w:rPr>
          <w:rFonts w:ascii="Source Sans Pro" w:eastAsiaTheme="minorEastAsia" w:hAnsi="Source Sans Pro" w:cstheme="minorBidi"/>
          <w:i/>
          <w:iCs/>
        </w:rPr>
        <w:t xml:space="preserve">He </w:t>
      </w:r>
      <w:proofErr w:type="spellStart"/>
      <w:r w:rsidRPr="5E1E1A56">
        <w:rPr>
          <w:rFonts w:ascii="Source Sans Pro" w:eastAsiaTheme="minorEastAsia" w:hAnsi="Source Sans Pro" w:cstheme="minorBidi"/>
          <w:i/>
          <w:iCs/>
        </w:rPr>
        <w:t>Purapura</w:t>
      </w:r>
      <w:proofErr w:type="spellEnd"/>
      <w:r w:rsidRPr="5E1E1A56">
        <w:rPr>
          <w:rFonts w:ascii="Source Sans Pro" w:eastAsiaTheme="minorEastAsia" w:hAnsi="Source Sans Pro" w:cstheme="minorBidi"/>
          <w:i/>
          <w:iCs/>
        </w:rPr>
        <w:t xml:space="preserve"> Ora, He Māra Tipu from Redress to </w:t>
      </w:r>
      <w:proofErr w:type="spellStart"/>
      <w:r w:rsidRPr="5E1E1A56">
        <w:rPr>
          <w:rFonts w:ascii="Source Sans Pro" w:eastAsiaTheme="minorEastAsia" w:hAnsi="Source Sans Pro" w:cstheme="minorBidi"/>
          <w:i/>
          <w:iCs/>
        </w:rPr>
        <w:t>Puretumu</w:t>
      </w:r>
      <w:proofErr w:type="spellEnd"/>
      <w:r w:rsidRPr="5E1E1A56">
        <w:rPr>
          <w:rFonts w:ascii="Source Sans Pro" w:eastAsiaTheme="minorEastAsia" w:hAnsi="Source Sans Pro" w:cstheme="minorBidi"/>
          <w:i/>
          <w:iCs/>
        </w:rPr>
        <w:t xml:space="preserve"> </w:t>
      </w:r>
      <w:proofErr w:type="spellStart"/>
      <w:r w:rsidRPr="5E1E1A56">
        <w:rPr>
          <w:rFonts w:ascii="Source Sans Pro" w:eastAsiaTheme="minorEastAsia" w:hAnsi="Source Sans Pro" w:cstheme="minorBidi"/>
          <w:i/>
          <w:iCs/>
        </w:rPr>
        <w:t>Torowhānui</w:t>
      </w:r>
      <w:proofErr w:type="spellEnd"/>
      <w:r w:rsidRPr="5E1E1A56">
        <w:rPr>
          <w:rFonts w:ascii="Source Sans Pro" w:eastAsiaTheme="minorEastAsia" w:hAnsi="Source Sans Pro" w:cstheme="minorBidi"/>
        </w:rPr>
        <w:t xml:space="preserve"> (2021) and </w:t>
      </w:r>
      <w:proofErr w:type="spellStart"/>
      <w:r w:rsidRPr="5E1E1A56">
        <w:rPr>
          <w:rFonts w:ascii="Source Sans Pro" w:eastAsiaTheme="minorEastAsia" w:hAnsi="Source Sans Pro" w:cstheme="minorBidi"/>
          <w:i/>
          <w:iCs/>
        </w:rPr>
        <w:t>Whanaketia</w:t>
      </w:r>
      <w:proofErr w:type="spellEnd"/>
      <w:r w:rsidRPr="5E1E1A56">
        <w:rPr>
          <w:rFonts w:ascii="Source Sans Pro" w:eastAsiaTheme="minorEastAsia" w:hAnsi="Source Sans Pro" w:cstheme="minorBidi"/>
          <w:i/>
          <w:iCs/>
        </w:rPr>
        <w:t xml:space="preserve"> – Through pain and trauma, from darkness to light, </w:t>
      </w:r>
      <w:proofErr w:type="spellStart"/>
      <w:r w:rsidRPr="5E1E1A56">
        <w:rPr>
          <w:rFonts w:ascii="Source Sans Pro" w:eastAsiaTheme="minorEastAsia" w:hAnsi="Source Sans Pro" w:cstheme="minorBidi"/>
          <w:i/>
          <w:iCs/>
        </w:rPr>
        <w:t>Whakairihia</w:t>
      </w:r>
      <w:proofErr w:type="spellEnd"/>
      <w:r w:rsidRPr="5E1E1A56">
        <w:rPr>
          <w:rFonts w:ascii="Source Sans Pro" w:eastAsiaTheme="minorEastAsia" w:hAnsi="Source Sans Pro" w:cstheme="minorBidi"/>
          <w:i/>
          <w:iCs/>
        </w:rPr>
        <w:t xml:space="preserve"> ki </w:t>
      </w:r>
      <w:proofErr w:type="spellStart"/>
      <w:r w:rsidRPr="5E1E1A56">
        <w:rPr>
          <w:rFonts w:ascii="Source Sans Pro" w:eastAsiaTheme="minorEastAsia" w:hAnsi="Source Sans Pro" w:cstheme="minorBidi"/>
          <w:i/>
          <w:iCs/>
        </w:rPr>
        <w:t>te</w:t>
      </w:r>
      <w:proofErr w:type="spellEnd"/>
      <w:r w:rsidRPr="5E1E1A56">
        <w:rPr>
          <w:rFonts w:ascii="Source Sans Pro" w:eastAsiaTheme="minorEastAsia" w:hAnsi="Source Sans Pro" w:cstheme="minorBidi"/>
          <w:i/>
          <w:iCs/>
        </w:rPr>
        <w:t xml:space="preserve"> </w:t>
      </w:r>
      <w:proofErr w:type="spellStart"/>
      <w:r w:rsidRPr="5E1E1A56">
        <w:rPr>
          <w:rFonts w:ascii="Source Sans Pro" w:eastAsiaTheme="minorEastAsia" w:hAnsi="Source Sans Pro" w:cstheme="minorBidi"/>
          <w:i/>
          <w:iCs/>
        </w:rPr>
        <w:t>tihi</w:t>
      </w:r>
      <w:proofErr w:type="spellEnd"/>
      <w:r w:rsidRPr="5E1E1A56">
        <w:rPr>
          <w:rFonts w:ascii="Source Sans Pro" w:eastAsiaTheme="minorEastAsia" w:hAnsi="Source Sans Pro" w:cstheme="minorBidi"/>
          <w:i/>
          <w:iCs/>
        </w:rPr>
        <w:t xml:space="preserve"> o </w:t>
      </w:r>
      <w:proofErr w:type="spellStart"/>
      <w:r w:rsidRPr="5E1E1A56">
        <w:rPr>
          <w:rFonts w:ascii="Source Sans Pro" w:eastAsiaTheme="minorEastAsia" w:hAnsi="Source Sans Pro" w:cstheme="minorBidi"/>
          <w:i/>
          <w:iCs/>
        </w:rPr>
        <w:t>Maungārongo</w:t>
      </w:r>
      <w:proofErr w:type="spellEnd"/>
      <w:r w:rsidRPr="5E1E1A56">
        <w:rPr>
          <w:rFonts w:ascii="Source Sans Pro" w:eastAsiaTheme="minorEastAsia" w:hAnsi="Source Sans Pro" w:cstheme="minorBidi"/>
          <w:i/>
          <w:iCs/>
        </w:rPr>
        <w:t xml:space="preserve"> </w:t>
      </w:r>
      <w:r w:rsidRPr="5E1E1A56">
        <w:rPr>
          <w:rFonts w:ascii="Source Sans Pro" w:eastAsiaTheme="minorEastAsia" w:hAnsi="Source Sans Pro" w:cstheme="minorBidi"/>
        </w:rPr>
        <w:t>(2024). The recommendations are addressed to the Crown, to faith-based institutions and to other named non-government organisations in the care and justice systems</w:t>
      </w:r>
      <w:r w:rsidR="00B57D77" w:rsidRPr="5E1E1A56">
        <w:rPr>
          <w:rFonts w:ascii="Source Sans Pro" w:eastAsiaTheme="minorEastAsia" w:hAnsi="Source Sans Pro" w:cstheme="minorBidi"/>
        </w:rPr>
        <w:t>.</w:t>
      </w:r>
    </w:p>
    <w:p w14:paraId="70144F42" w14:textId="5A5DE8D8" w:rsidR="5D27C3C9" w:rsidRDefault="003D2DD3" w:rsidP="5E1E1A56">
      <w:pPr>
        <w:spacing w:after="240"/>
        <w:ind w:left="-426"/>
        <w:jc w:val="left"/>
        <w:rPr>
          <w:rFonts w:ascii="Source Sans Pro" w:eastAsiaTheme="minorEastAsia" w:hAnsi="Source Sans Pro" w:cstheme="minorBidi"/>
        </w:rPr>
      </w:pPr>
      <w:r w:rsidRPr="4590F3BE">
        <w:rPr>
          <w:rFonts w:ascii="Source Sans Pro" w:eastAsiaTheme="minorEastAsia" w:hAnsi="Source Sans Pro" w:cstheme="minorBidi"/>
        </w:rPr>
        <w:t>207 recommendations are addressed to the Crown and t</w:t>
      </w:r>
      <w:r w:rsidR="00A8421B" w:rsidRPr="4590F3BE">
        <w:rPr>
          <w:rFonts w:ascii="Source Sans Pro" w:eastAsiaTheme="minorEastAsia" w:hAnsi="Source Sans Pro" w:cstheme="minorBidi"/>
        </w:rPr>
        <w:t>here are at least 21 different government agencies working on the recommendations. This includes the agencies that provide care, the Ministries of Health, Education and Social Development, and Oranga Tamariki.</w:t>
      </w:r>
    </w:p>
    <w:p w14:paraId="3DED7428" w14:textId="75003B8F" w:rsidR="73942601" w:rsidRDefault="2C36CB57" w:rsidP="4590F3BE">
      <w:pPr>
        <w:pStyle w:val="Heading2"/>
        <w:spacing w:after="0"/>
        <w:ind w:left="-426"/>
        <w:rPr>
          <w:rFonts w:ascii="Source Sans Pro" w:hAnsi="Source Sans Pro" w:cs="Arial"/>
          <w:color w:val="2E1459"/>
        </w:rPr>
      </w:pPr>
      <w:r w:rsidRPr="4590F3BE">
        <w:rPr>
          <w:rFonts w:ascii="Source Sans Pro" w:hAnsi="Source Sans Pro" w:cs="Arial"/>
          <w:color w:val="2E1459"/>
        </w:rPr>
        <w:t>Crown Response Office</w:t>
      </w:r>
    </w:p>
    <w:p w14:paraId="3436FBDB" w14:textId="654D8F3D" w:rsidR="73942601" w:rsidRDefault="2C36CB57" w:rsidP="5E1E1A56">
      <w:pPr>
        <w:spacing w:after="240"/>
        <w:ind w:left="-426"/>
        <w:jc w:val="left"/>
        <w:rPr>
          <w:rFonts w:ascii="Source Sans Pro" w:eastAsiaTheme="minorEastAsia" w:hAnsi="Source Sans Pro" w:cstheme="minorBidi"/>
        </w:rPr>
      </w:pPr>
      <w:r w:rsidRPr="45337970">
        <w:rPr>
          <w:rFonts w:ascii="Source Sans Pro" w:eastAsiaTheme="minorEastAsia" w:hAnsi="Source Sans Pro" w:cstheme="minorBidi"/>
        </w:rPr>
        <w:t xml:space="preserve">The Crown Response Office was established in September 2024 to drive the Government’s response to the Royal Commission. The Office sits within the Public Service Commission. The creation of the Office within a central Government agency was a key recommendation in the Royal Commission’s final report, </w:t>
      </w:r>
      <w:proofErr w:type="spellStart"/>
      <w:r w:rsidRPr="45337970">
        <w:rPr>
          <w:rFonts w:ascii="Source Sans Pro" w:eastAsiaTheme="minorEastAsia" w:hAnsi="Source Sans Pro" w:cstheme="minorBidi"/>
        </w:rPr>
        <w:t>Whanaketia</w:t>
      </w:r>
      <w:proofErr w:type="spellEnd"/>
      <w:r w:rsidRPr="45337970">
        <w:rPr>
          <w:rFonts w:ascii="Source Sans Pro" w:eastAsiaTheme="minorEastAsia" w:hAnsi="Source Sans Pro" w:cstheme="minorBidi"/>
        </w:rPr>
        <w:t xml:space="preserve"> – through pain and trauma, from darkness to light.</w:t>
      </w:r>
    </w:p>
    <w:p w14:paraId="78851ACF" w14:textId="66EA46F2" w:rsidR="34F8DBE7" w:rsidRPr="00552BBC" w:rsidRDefault="2C36CB57" w:rsidP="44BA5B45">
      <w:pPr>
        <w:spacing w:after="240"/>
        <w:ind w:left="-426"/>
        <w:jc w:val="left"/>
        <w:rPr>
          <w:rFonts w:ascii="Source Sans Pro" w:eastAsiaTheme="minorEastAsia" w:hAnsi="Source Sans Pro" w:cstheme="minorBidi"/>
          <w:szCs w:val="20"/>
        </w:rPr>
      </w:pPr>
      <w:r w:rsidRPr="00552BBC">
        <w:rPr>
          <w:rFonts w:ascii="Source Sans Pro" w:eastAsiaTheme="minorEastAsia" w:hAnsi="Source Sans Pro" w:cstheme="minorBidi"/>
          <w:szCs w:val="20"/>
        </w:rPr>
        <w:t>The Crown Response Office will support and service the Ministerial Advisory Group, however, the Group will remain independent of the Office.</w:t>
      </w:r>
    </w:p>
    <w:p w14:paraId="6CD9FE9D" w14:textId="56C472F0" w:rsidR="0D9C4791" w:rsidRDefault="4296ADB5" w:rsidP="3256935F">
      <w:pPr>
        <w:pStyle w:val="Heading2"/>
        <w:ind w:left="-426"/>
        <w:rPr>
          <w:rFonts w:ascii="Source Sans Pro" w:hAnsi="Source Sans Pro" w:cs="Arial"/>
          <w:color w:val="2E1459"/>
        </w:rPr>
      </w:pPr>
      <w:r w:rsidRPr="3256935F">
        <w:rPr>
          <w:rFonts w:ascii="Source Sans Pro" w:hAnsi="Source Sans Pro" w:cs="Arial"/>
          <w:color w:val="2E1459"/>
        </w:rPr>
        <w:t>Position Purpose</w:t>
      </w:r>
    </w:p>
    <w:p w14:paraId="38517156" w14:textId="61125AE0" w:rsidR="7C3FFFE4" w:rsidRDefault="7C3FFFE4" w:rsidP="053EF6A5">
      <w:pPr>
        <w:spacing w:after="240"/>
        <w:ind w:left="-426"/>
        <w:jc w:val="left"/>
        <w:rPr>
          <w:rFonts w:ascii="Source Sans Pro" w:eastAsia="Source Sans Pro" w:hAnsi="Source Sans Pro" w:cs="Source Sans Pro"/>
          <w:color w:val="000000" w:themeColor="text1"/>
          <w:szCs w:val="20"/>
        </w:rPr>
      </w:pPr>
      <w:r w:rsidRPr="053EF6A5">
        <w:rPr>
          <w:rFonts w:ascii="Source Sans Pro" w:eastAsiaTheme="minorEastAsia" w:hAnsi="Source Sans Pro" w:cstheme="minorBidi"/>
        </w:rPr>
        <w:t xml:space="preserve">The Abuse Inquiry Response Advisory Group (the Advisory Group) is a ministerial advisory group established by Cabinet to provide independent advice and assurance to the Lead Coordination Minister for the </w:t>
      </w:r>
      <w:r w:rsidR="001B329A" w:rsidRPr="053EF6A5">
        <w:rPr>
          <w:rFonts w:ascii="Source Sans Pro" w:eastAsiaTheme="minorEastAsia" w:hAnsi="Source Sans Pro" w:cstheme="minorBidi"/>
        </w:rPr>
        <w:t>Government</w:t>
      </w:r>
      <w:r w:rsidRPr="053EF6A5">
        <w:rPr>
          <w:rFonts w:ascii="Source Sans Pro" w:eastAsiaTheme="minorEastAsia" w:hAnsi="Source Sans Pro" w:cstheme="minorBidi"/>
        </w:rPr>
        <w:t>’s Response to the Royal Commission’s Report into Historic</w:t>
      </w:r>
      <w:r w:rsidR="00985A22" w:rsidRPr="053EF6A5">
        <w:rPr>
          <w:rFonts w:ascii="Source Sans Pro" w:eastAsiaTheme="minorEastAsia" w:hAnsi="Source Sans Pro" w:cstheme="minorBidi"/>
        </w:rPr>
        <w:t>al</w:t>
      </w:r>
      <w:r w:rsidRPr="053EF6A5">
        <w:rPr>
          <w:rFonts w:ascii="Source Sans Pro" w:eastAsiaTheme="minorEastAsia" w:hAnsi="Source Sans Pro" w:cstheme="minorBidi"/>
        </w:rPr>
        <w:t xml:space="preserve"> Abuse in State Care and in the Care of Faith-based Institutions.  The Advisory Group will provide advice directly to the Lead Coordination Minister on the Crown’s approach to and progress in responding to the </w:t>
      </w:r>
      <w:r w:rsidR="000E07A2" w:rsidRPr="053EF6A5">
        <w:rPr>
          <w:rFonts w:ascii="Source Sans Pro" w:eastAsiaTheme="minorEastAsia" w:hAnsi="Source Sans Pro" w:cstheme="minorBidi"/>
        </w:rPr>
        <w:t xml:space="preserve">Royal Commission’s </w:t>
      </w:r>
      <w:r w:rsidRPr="053EF6A5">
        <w:rPr>
          <w:rFonts w:ascii="Source Sans Pro" w:eastAsiaTheme="minorEastAsia" w:hAnsi="Source Sans Pro" w:cstheme="minorBidi"/>
        </w:rPr>
        <w:t>recommendations</w:t>
      </w:r>
      <w:r w:rsidR="000E07A2" w:rsidRPr="053EF6A5">
        <w:rPr>
          <w:rFonts w:ascii="Source Sans Pro" w:eastAsiaTheme="minorEastAsia" w:hAnsi="Source Sans Pro" w:cstheme="minorBidi"/>
        </w:rPr>
        <w:t>.</w:t>
      </w:r>
    </w:p>
    <w:p w14:paraId="4B41D0D4" w14:textId="299F7030" w:rsidR="3FFA221A" w:rsidRDefault="3FFA221A" w:rsidP="053EF6A5">
      <w:pPr>
        <w:spacing w:after="240"/>
        <w:ind w:left="-426"/>
        <w:jc w:val="left"/>
        <w:rPr>
          <w:rFonts w:ascii="Source Sans Pro" w:eastAsia="Source Sans Pro" w:hAnsi="Source Sans Pro" w:cs="Source Sans Pro"/>
          <w:color w:val="000000" w:themeColor="text1"/>
          <w:szCs w:val="20"/>
        </w:rPr>
      </w:pPr>
      <w:r w:rsidRPr="053EF6A5">
        <w:rPr>
          <w:rFonts w:ascii="Source Sans Pro" w:eastAsia="Source Sans Pro" w:hAnsi="Source Sans Pro" w:cs="Source Sans Pro"/>
          <w:color w:val="000000" w:themeColor="text1"/>
          <w:szCs w:val="20"/>
        </w:rPr>
        <w:t>The Advisory Group will engage with survivors, advocates, and care providers, to provide advice to inform the implementation of the Crown Response, including:</w:t>
      </w:r>
    </w:p>
    <w:p w14:paraId="42B8B790" w14:textId="34664A36" w:rsidR="3FFA221A" w:rsidRDefault="3FFA221A" w:rsidP="053EF6A5">
      <w:pPr>
        <w:pStyle w:val="ListParagraph"/>
        <w:numPr>
          <w:ilvl w:val="0"/>
          <w:numId w:val="5"/>
        </w:numPr>
        <w:rPr>
          <w:rFonts w:ascii="Source Sans Pro" w:eastAsia="Source Sans Pro" w:hAnsi="Source Sans Pro" w:cs="Source Sans Pro"/>
          <w:color w:val="000000" w:themeColor="text1"/>
          <w:szCs w:val="22"/>
        </w:rPr>
      </w:pPr>
      <w:r w:rsidRPr="053EF6A5">
        <w:rPr>
          <w:rFonts w:ascii="Source Sans Pro" w:eastAsia="Source Sans Pro" w:hAnsi="Source Sans Pro" w:cs="Source Sans Pro"/>
          <w:color w:val="000000" w:themeColor="text1"/>
          <w:sz w:val="20"/>
          <w:szCs w:val="20"/>
        </w:rPr>
        <w:t>providing advice to the Lead Coordination Minister and relevant Ministers on relevant matters; and</w:t>
      </w:r>
    </w:p>
    <w:p w14:paraId="1929E5A2" w14:textId="1E75A0D4" w:rsidR="3FFA221A" w:rsidRDefault="3FFA221A" w:rsidP="053EF6A5">
      <w:pPr>
        <w:pStyle w:val="ListParagraph"/>
        <w:numPr>
          <w:ilvl w:val="0"/>
          <w:numId w:val="5"/>
        </w:numPr>
        <w:rPr>
          <w:rFonts w:ascii="Source Sans Pro" w:eastAsia="Source Sans Pro" w:hAnsi="Source Sans Pro" w:cs="Source Sans Pro"/>
          <w:color w:val="000000" w:themeColor="text1"/>
          <w:szCs w:val="22"/>
        </w:rPr>
      </w:pPr>
      <w:r w:rsidRPr="053EF6A5">
        <w:rPr>
          <w:rFonts w:ascii="Source Sans Pro" w:eastAsia="Source Sans Pro" w:hAnsi="Source Sans Pro" w:cs="Source Sans Pro"/>
          <w:color w:val="000000" w:themeColor="text1"/>
          <w:sz w:val="20"/>
          <w:szCs w:val="20"/>
        </w:rPr>
        <w:t>considering, reflecting, and including the interests, rights and experiences of children, young people and adults in care and survivors of abuse in care.</w:t>
      </w:r>
    </w:p>
    <w:p w14:paraId="54E53950" w14:textId="77777777" w:rsidR="00FE43D7" w:rsidRDefault="00FE43D7" w:rsidP="00FE43D7">
      <w:pPr>
        <w:rPr>
          <w:rFonts w:ascii="Source Sans Pro" w:eastAsia="Source Sans Pro" w:hAnsi="Source Sans Pro" w:cs="Source Sans Pro"/>
          <w:color w:val="000000" w:themeColor="text1"/>
          <w:szCs w:val="20"/>
        </w:rPr>
      </w:pPr>
    </w:p>
    <w:p w14:paraId="68D672F0" w14:textId="7E60FF41" w:rsidR="7305711F" w:rsidRDefault="230E6496" w:rsidP="58E104A1">
      <w:pPr>
        <w:pStyle w:val="Heading2"/>
        <w:keepLines/>
        <w:ind w:left="-426"/>
        <w:rPr>
          <w:rFonts w:ascii="Source Sans Pro" w:hAnsi="Source Sans Pro" w:cs="Arial"/>
          <w:color w:val="2E1459"/>
        </w:rPr>
      </w:pPr>
      <w:r w:rsidRPr="56810E2E">
        <w:rPr>
          <w:rFonts w:ascii="Source Sans Pro" w:hAnsi="Source Sans Pro" w:cs="Arial"/>
          <w:color w:val="2E1459"/>
        </w:rPr>
        <w:t xml:space="preserve">Advisory Group </w:t>
      </w:r>
      <w:r w:rsidR="7305711F" w:rsidRPr="56810E2E">
        <w:rPr>
          <w:rFonts w:ascii="Source Sans Pro" w:hAnsi="Source Sans Pro" w:cs="Arial"/>
          <w:color w:val="2E1459"/>
        </w:rPr>
        <w:t>Objectives and Responsibilities</w:t>
      </w:r>
    </w:p>
    <w:p w14:paraId="60506CFD" w14:textId="55737368" w:rsidR="7305711F" w:rsidRDefault="7305711F" w:rsidP="54988D0D">
      <w:pPr>
        <w:spacing w:after="240"/>
        <w:ind w:left="-426"/>
        <w:jc w:val="left"/>
        <w:rPr>
          <w:rFonts w:ascii="Source Sans Pro" w:eastAsiaTheme="minorEastAsia" w:hAnsi="Source Sans Pro" w:cstheme="minorBidi"/>
        </w:rPr>
      </w:pPr>
      <w:r w:rsidRPr="54988D0D">
        <w:rPr>
          <w:rFonts w:ascii="Source Sans Pro" w:eastAsiaTheme="minorEastAsia" w:hAnsi="Source Sans Pro" w:cstheme="minorBidi"/>
        </w:rPr>
        <w:t xml:space="preserve">The Advisory Group will provide independent advice to the Lead Coordination Minister (and other Ministers as agreed) on the approach to and progress of the Crown </w:t>
      </w:r>
      <w:r w:rsidR="000E07A2" w:rsidRPr="54988D0D">
        <w:rPr>
          <w:rFonts w:ascii="Source Sans Pro" w:eastAsiaTheme="minorEastAsia" w:hAnsi="Source Sans Pro" w:cstheme="minorBidi"/>
        </w:rPr>
        <w:t>r</w:t>
      </w:r>
      <w:r w:rsidRPr="54988D0D">
        <w:rPr>
          <w:rFonts w:ascii="Source Sans Pro" w:eastAsiaTheme="minorEastAsia" w:hAnsi="Source Sans Pro" w:cstheme="minorBidi"/>
        </w:rPr>
        <w:t>esponse.</w:t>
      </w:r>
    </w:p>
    <w:p w14:paraId="0FA5DBC4" w14:textId="26D6C4B8" w:rsidR="7305711F" w:rsidRDefault="00DF6A13" w:rsidP="54988D0D">
      <w:pPr>
        <w:spacing w:after="240"/>
        <w:ind w:left="-426"/>
        <w:jc w:val="left"/>
        <w:rPr>
          <w:rFonts w:ascii="Source Sans Pro" w:eastAsiaTheme="minorEastAsia" w:hAnsi="Source Sans Pro" w:cstheme="minorBidi"/>
        </w:rPr>
      </w:pPr>
      <w:r w:rsidRPr="54988D0D">
        <w:rPr>
          <w:rFonts w:ascii="Source Sans Pro" w:eastAsiaTheme="minorEastAsia" w:hAnsi="Source Sans Pro" w:cstheme="minorBidi"/>
        </w:rPr>
        <w:t>The</w:t>
      </w:r>
      <w:r w:rsidR="7305711F" w:rsidRPr="54988D0D">
        <w:rPr>
          <w:rFonts w:ascii="Source Sans Pro" w:eastAsiaTheme="minorEastAsia" w:hAnsi="Source Sans Pro" w:cstheme="minorBidi"/>
        </w:rPr>
        <w:t xml:space="preserve"> focus </w:t>
      </w:r>
      <w:r w:rsidRPr="54988D0D">
        <w:rPr>
          <w:rFonts w:ascii="Source Sans Pro" w:eastAsiaTheme="minorEastAsia" w:hAnsi="Source Sans Pro" w:cstheme="minorBidi"/>
        </w:rPr>
        <w:t>of the Cr</w:t>
      </w:r>
      <w:r w:rsidR="61549766" w:rsidRPr="54988D0D">
        <w:rPr>
          <w:rFonts w:ascii="Source Sans Pro" w:eastAsiaTheme="minorEastAsia" w:hAnsi="Source Sans Pro" w:cstheme="minorBidi"/>
        </w:rPr>
        <w:t>o</w:t>
      </w:r>
      <w:r w:rsidRPr="54988D0D">
        <w:rPr>
          <w:rFonts w:ascii="Source Sans Pro" w:eastAsiaTheme="minorEastAsia" w:hAnsi="Source Sans Pro" w:cstheme="minorBidi"/>
        </w:rPr>
        <w:t xml:space="preserve">wn response will be </w:t>
      </w:r>
      <w:r w:rsidR="008B7052" w:rsidRPr="54988D0D">
        <w:rPr>
          <w:rFonts w:ascii="Source Sans Pro" w:eastAsiaTheme="minorEastAsia" w:hAnsi="Source Sans Pro" w:cstheme="minorBidi"/>
        </w:rPr>
        <w:t xml:space="preserve">on redress system changes and </w:t>
      </w:r>
      <w:r w:rsidR="7305711F" w:rsidRPr="54988D0D">
        <w:rPr>
          <w:rFonts w:ascii="Source Sans Pro" w:eastAsiaTheme="minorEastAsia" w:hAnsi="Source Sans Pro" w:cstheme="minorBidi"/>
        </w:rPr>
        <w:t>making the current care system safe.</w:t>
      </w:r>
    </w:p>
    <w:p w14:paraId="001DE706" w14:textId="6771E1AC" w:rsidR="7305711F" w:rsidRDefault="7305711F" w:rsidP="44BA5B45">
      <w:pPr>
        <w:spacing w:after="240"/>
        <w:ind w:left="-426"/>
        <w:jc w:val="left"/>
        <w:rPr>
          <w:rFonts w:ascii="Source Sans Pro" w:eastAsiaTheme="minorEastAsia" w:hAnsi="Source Sans Pro" w:cstheme="minorBidi"/>
          <w:szCs w:val="20"/>
        </w:rPr>
      </w:pPr>
      <w:r w:rsidRPr="44BA5B45">
        <w:rPr>
          <w:rFonts w:ascii="Source Sans Pro" w:eastAsiaTheme="minorEastAsia" w:hAnsi="Source Sans Pro" w:cstheme="minorBidi"/>
          <w:szCs w:val="20"/>
        </w:rPr>
        <w:lastRenderedPageBreak/>
        <w:t>The Lead Coordination Minister will, through the Chair, direct its work by seeking advice on various topics. These topics may include providing advice and feedback to agencies on work programme initiatives. The Advisory Group, through the Chair, may raise additional topics it considers important for the Minister to consider. However, the Advisory Group should not begin additional work unless this is agreed by the Minister.</w:t>
      </w:r>
    </w:p>
    <w:p w14:paraId="04958A98" w14:textId="66107C27" w:rsidR="7305711F" w:rsidRDefault="7305711F" w:rsidP="44BA5B45">
      <w:pPr>
        <w:spacing w:after="240"/>
        <w:ind w:left="-426"/>
        <w:jc w:val="left"/>
        <w:rPr>
          <w:rFonts w:ascii="Source Sans Pro" w:eastAsiaTheme="minorEastAsia" w:hAnsi="Source Sans Pro" w:cstheme="minorBidi"/>
          <w:szCs w:val="20"/>
        </w:rPr>
      </w:pPr>
      <w:r w:rsidRPr="44BA5B45">
        <w:rPr>
          <w:rFonts w:ascii="Source Sans Pro" w:eastAsiaTheme="minorEastAsia" w:hAnsi="Source Sans Pro" w:cstheme="minorBidi"/>
          <w:szCs w:val="20"/>
        </w:rPr>
        <w:t>The Advisory Group may provide advice on matters including:</w:t>
      </w:r>
    </w:p>
    <w:p w14:paraId="5B994323" w14:textId="64EE6952" w:rsidR="4C4442FB" w:rsidRDefault="4C4442FB" w:rsidP="0023615D">
      <w:pPr>
        <w:numPr>
          <w:ilvl w:val="0"/>
          <w:numId w:val="4"/>
        </w:numPr>
        <w:rPr>
          <w:rFonts w:ascii="Source Sans Pro" w:eastAsia="Source Sans Pro" w:hAnsi="Source Sans Pro" w:cs="Source Sans Pro"/>
          <w:color w:val="000000" w:themeColor="text1"/>
          <w:szCs w:val="20"/>
        </w:rPr>
      </w:pPr>
      <w:r w:rsidRPr="0023615D">
        <w:rPr>
          <w:rFonts w:ascii="Source Sans Pro" w:eastAsia="Source Sans Pro" w:hAnsi="Source Sans Pro" w:cs="Source Sans Pro"/>
          <w:color w:val="000000" w:themeColor="text1"/>
          <w:szCs w:val="20"/>
        </w:rPr>
        <w:t xml:space="preserve">the progress of the Crown Response work programme and its </w:t>
      </w:r>
      <w:proofErr w:type="gramStart"/>
      <w:r w:rsidRPr="0023615D">
        <w:rPr>
          <w:rFonts w:ascii="Source Sans Pro" w:eastAsia="Source Sans Pro" w:hAnsi="Source Sans Pro" w:cs="Source Sans Pro"/>
          <w:color w:val="000000" w:themeColor="text1"/>
          <w:szCs w:val="20"/>
        </w:rPr>
        <w:t>priorities;</w:t>
      </w:r>
      <w:proofErr w:type="gramEnd"/>
    </w:p>
    <w:p w14:paraId="364CC4AA" w14:textId="58E3DDC7" w:rsidR="4C4442FB" w:rsidRDefault="4C4442FB" w:rsidP="0023615D">
      <w:pPr>
        <w:pStyle w:val="ListParagraph"/>
        <w:numPr>
          <w:ilvl w:val="0"/>
          <w:numId w:val="4"/>
        </w:numPr>
        <w:rPr>
          <w:rFonts w:ascii="Source Sans Pro" w:eastAsia="Source Sans Pro" w:hAnsi="Source Sans Pro" w:cs="Source Sans Pro"/>
          <w:color w:val="000000" w:themeColor="text1"/>
          <w:szCs w:val="22"/>
        </w:rPr>
      </w:pPr>
      <w:r w:rsidRPr="0023615D">
        <w:rPr>
          <w:rFonts w:ascii="Source Sans Pro" w:eastAsia="Source Sans Pro" w:hAnsi="Source Sans Pro" w:cs="Source Sans Pro"/>
          <w:color w:val="000000" w:themeColor="text1"/>
          <w:sz w:val="20"/>
          <w:szCs w:val="20"/>
        </w:rPr>
        <w:t xml:space="preserve">the monitoring </w:t>
      </w:r>
      <w:proofErr w:type="gramStart"/>
      <w:r w:rsidRPr="0023615D">
        <w:rPr>
          <w:rFonts w:ascii="Source Sans Pro" w:eastAsia="Source Sans Pro" w:hAnsi="Source Sans Pro" w:cs="Source Sans Pro"/>
          <w:color w:val="000000" w:themeColor="text1"/>
          <w:sz w:val="20"/>
          <w:szCs w:val="20"/>
        </w:rPr>
        <w:t>approach;</w:t>
      </w:r>
      <w:proofErr w:type="gramEnd"/>
    </w:p>
    <w:p w14:paraId="2C144406" w14:textId="6E053ADF" w:rsidR="4C4442FB" w:rsidRDefault="4C4442FB" w:rsidP="0023615D">
      <w:pPr>
        <w:pStyle w:val="ListParagraph"/>
        <w:numPr>
          <w:ilvl w:val="0"/>
          <w:numId w:val="4"/>
        </w:numPr>
        <w:rPr>
          <w:rFonts w:ascii="Source Sans Pro" w:eastAsia="Source Sans Pro" w:hAnsi="Source Sans Pro" w:cs="Source Sans Pro"/>
          <w:color w:val="000000" w:themeColor="text1"/>
          <w:szCs w:val="22"/>
        </w:rPr>
      </w:pPr>
      <w:r w:rsidRPr="0023615D">
        <w:rPr>
          <w:rFonts w:ascii="Source Sans Pro" w:eastAsia="Source Sans Pro" w:hAnsi="Source Sans Pro" w:cs="Source Sans Pro"/>
          <w:color w:val="000000" w:themeColor="text1"/>
          <w:sz w:val="20"/>
          <w:szCs w:val="20"/>
        </w:rPr>
        <w:t xml:space="preserve">risks and or barriers that may impact the work </w:t>
      </w:r>
      <w:proofErr w:type="gramStart"/>
      <w:r w:rsidRPr="0023615D">
        <w:rPr>
          <w:rFonts w:ascii="Source Sans Pro" w:eastAsia="Source Sans Pro" w:hAnsi="Source Sans Pro" w:cs="Source Sans Pro"/>
          <w:color w:val="000000" w:themeColor="text1"/>
          <w:sz w:val="20"/>
          <w:szCs w:val="20"/>
        </w:rPr>
        <w:t>programme;</w:t>
      </w:r>
      <w:proofErr w:type="gramEnd"/>
    </w:p>
    <w:p w14:paraId="037DDB57" w14:textId="0AF90267" w:rsidR="4C4442FB" w:rsidRDefault="4C4442FB" w:rsidP="0023615D">
      <w:pPr>
        <w:pStyle w:val="ListParagraph"/>
        <w:numPr>
          <w:ilvl w:val="0"/>
          <w:numId w:val="4"/>
        </w:numPr>
        <w:rPr>
          <w:rFonts w:ascii="Source Sans Pro" w:eastAsia="Source Sans Pro" w:hAnsi="Source Sans Pro" w:cs="Source Sans Pro"/>
          <w:color w:val="000000" w:themeColor="text1"/>
          <w:szCs w:val="22"/>
        </w:rPr>
      </w:pPr>
      <w:r w:rsidRPr="0023615D">
        <w:rPr>
          <w:rFonts w:ascii="Source Sans Pro" w:eastAsia="Source Sans Pro" w:hAnsi="Source Sans Pro" w:cs="Source Sans Pro"/>
          <w:color w:val="000000" w:themeColor="text1"/>
          <w:sz w:val="20"/>
          <w:szCs w:val="20"/>
        </w:rPr>
        <w:t xml:space="preserve">the design, development, and implementation of planned </w:t>
      </w:r>
      <w:proofErr w:type="gramStart"/>
      <w:r w:rsidRPr="0023615D">
        <w:rPr>
          <w:rFonts w:ascii="Source Sans Pro" w:eastAsia="Source Sans Pro" w:hAnsi="Source Sans Pro" w:cs="Source Sans Pro"/>
          <w:color w:val="000000" w:themeColor="text1"/>
          <w:sz w:val="20"/>
          <w:szCs w:val="20"/>
        </w:rPr>
        <w:t>initiatives;</w:t>
      </w:r>
      <w:proofErr w:type="gramEnd"/>
    </w:p>
    <w:p w14:paraId="406D3D65" w14:textId="00521C5B" w:rsidR="4C4442FB" w:rsidRDefault="4C4442FB" w:rsidP="0023615D">
      <w:pPr>
        <w:pStyle w:val="ListParagraph"/>
        <w:numPr>
          <w:ilvl w:val="0"/>
          <w:numId w:val="4"/>
        </w:numPr>
        <w:rPr>
          <w:rFonts w:ascii="Source Sans Pro" w:eastAsia="Source Sans Pro" w:hAnsi="Source Sans Pro" w:cs="Source Sans Pro"/>
          <w:color w:val="000000" w:themeColor="text1"/>
          <w:szCs w:val="22"/>
        </w:rPr>
      </w:pPr>
      <w:r w:rsidRPr="0023615D">
        <w:rPr>
          <w:rFonts w:ascii="Source Sans Pro" w:eastAsia="Source Sans Pro" w:hAnsi="Source Sans Pro" w:cs="Source Sans Pro"/>
          <w:color w:val="000000" w:themeColor="text1"/>
          <w:sz w:val="20"/>
          <w:szCs w:val="20"/>
        </w:rPr>
        <w:t>the transition to phase two, exploring models of accountability, monitoring, and oversight entities; and</w:t>
      </w:r>
    </w:p>
    <w:p w14:paraId="720DE37F" w14:textId="77B0EBA7" w:rsidR="4C4442FB" w:rsidRDefault="4C4442FB" w:rsidP="0023615D">
      <w:pPr>
        <w:pStyle w:val="ListParagraph"/>
        <w:numPr>
          <w:ilvl w:val="0"/>
          <w:numId w:val="4"/>
        </w:numPr>
        <w:rPr>
          <w:rFonts w:ascii="Source Sans Pro" w:eastAsia="Source Sans Pro" w:hAnsi="Source Sans Pro" w:cs="Source Sans Pro"/>
          <w:color w:val="000000" w:themeColor="text1"/>
          <w:szCs w:val="22"/>
        </w:rPr>
      </w:pPr>
      <w:r w:rsidRPr="0023615D">
        <w:rPr>
          <w:rFonts w:ascii="Source Sans Pro" w:eastAsia="Source Sans Pro" w:hAnsi="Source Sans Pro" w:cs="Source Sans Pro"/>
          <w:color w:val="000000" w:themeColor="text1"/>
          <w:sz w:val="20"/>
          <w:szCs w:val="20"/>
        </w:rPr>
        <w:t>other matters as directed by the Lead Coordination Minister.</w:t>
      </w:r>
    </w:p>
    <w:p w14:paraId="20626EDD" w14:textId="77777777" w:rsidR="00FE43D7" w:rsidRPr="00FE43D7" w:rsidRDefault="00FE43D7" w:rsidP="00FE43D7">
      <w:pPr>
        <w:pStyle w:val="ListParagraph"/>
        <w:ind w:left="360"/>
        <w:rPr>
          <w:rFonts w:ascii="Source Sans Pro" w:eastAsia="Source Sans Pro" w:hAnsi="Source Sans Pro" w:cs="Source Sans Pro"/>
          <w:color w:val="000000" w:themeColor="text1"/>
          <w:sz w:val="20"/>
          <w:szCs w:val="20"/>
        </w:rPr>
      </w:pPr>
    </w:p>
    <w:p w14:paraId="0F009DEF" w14:textId="38FDBD56" w:rsidR="7305711F" w:rsidRDefault="7305711F" w:rsidP="585051FF">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 xml:space="preserve">As an advisory group, the Abuse Inquiry Response Advisory Group is not responsible for developing policy or implementing initiatives. It has no formal decision-making powers or accountabilities. It does not have powers to direct any agency, although it may provide feedback on draft proposals and can expect its advice to be given appropriate consideration. </w:t>
      </w:r>
    </w:p>
    <w:p w14:paraId="54884E77" w14:textId="0FD7F198" w:rsidR="58E104A1" w:rsidRPr="008F14BE" w:rsidRDefault="7305711F" w:rsidP="008F14BE">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Where the Advisory Group provides advice to Ministers or feedback to agencies, it is preferred that a consensus is reached, but alternate viewpoints may also be provided.</w:t>
      </w:r>
    </w:p>
    <w:p w14:paraId="134C4AC5" w14:textId="68CDF842" w:rsidR="1B8FA3A3" w:rsidRDefault="321D7215" w:rsidP="46A6F7B8">
      <w:pPr>
        <w:pStyle w:val="Heading2"/>
        <w:keepLines/>
        <w:ind w:left="-426"/>
        <w:rPr>
          <w:rFonts w:ascii="Source Sans Pro" w:hAnsi="Source Sans Pro" w:cs="Arial"/>
          <w:color w:val="000000" w:themeColor="text1"/>
        </w:rPr>
      </w:pPr>
      <w:r w:rsidRPr="46A6F7B8">
        <w:rPr>
          <w:rFonts w:ascii="Source Sans Pro" w:hAnsi="Source Sans Pro" w:cs="Arial"/>
          <w:color w:val="2E1459"/>
        </w:rPr>
        <w:t>Individual Member Responsibilities</w:t>
      </w:r>
    </w:p>
    <w:p w14:paraId="5C887A01" w14:textId="16A5217E" w:rsidR="3256935F" w:rsidRDefault="321D7215" w:rsidP="585051FF">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Board members are expected to act with a high degree of professionalism, including:</w:t>
      </w:r>
    </w:p>
    <w:p w14:paraId="06745624" w14:textId="4B5A1B4D"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Working in an inclusive manner where diverse voices are listened to in an environment of trust and respect</w:t>
      </w:r>
      <w:r w:rsidR="008F14BE">
        <w:rPr>
          <w:rFonts w:ascii="Source Sans Pro" w:eastAsia="Source Sans Pro" w:hAnsi="Source Sans Pro" w:cs="Source Sans Pro"/>
          <w:sz w:val="20"/>
          <w:szCs w:val="20"/>
        </w:rPr>
        <w:t>.</w:t>
      </w:r>
    </w:p>
    <w:p w14:paraId="586B6E80" w14:textId="5AD633B6"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Acting in accordance with processes and protocols agreed by the Lead Coordination Minister and the Chair</w:t>
      </w:r>
      <w:r w:rsidR="008F14BE">
        <w:rPr>
          <w:rFonts w:ascii="Source Sans Pro" w:eastAsia="Source Sans Pro" w:hAnsi="Source Sans Pro" w:cs="Source Sans Pro"/>
          <w:sz w:val="20"/>
          <w:szCs w:val="20"/>
        </w:rPr>
        <w:t>.</w:t>
      </w:r>
    </w:p>
    <w:p w14:paraId="7F2B7655" w14:textId="668AA5AE"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Attending scheduled meetings and undertaking any required pre-meeting reading to ensure they can engage fully at each meeting</w:t>
      </w:r>
      <w:r w:rsidR="008F14BE">
        <w:rPr>
          <w:rFonts w:ascii="Source Sans Pro" w:eastAsia="Source Sans Pro" w:hAnsi="Source Sans Pro" w:cs="Source Sans Pro"/>
          <w:sz w:val="20"/>
          <w:szCs w:val="20"/>
        </w:rPr>
        <w:t>.</w:t>
      </w:r>
    </w:p>
    <w:p w14:paraId="41C9607B" w14:textId="7002F8DF"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Working transparently, consistent with all privacy and legal requirements</w:t>
      </w:r>
      <w:r w:rsidR="008F14BE">
        <w:rPr>
          <w:rFonts w:ascii="Source Sans Pro" w:eastAsia="Source Sans Pro" w:hAnsi="Source Sans Pro" w:cs="Source Sans Pro"/>
          <w:sz w:val="20"/>
          <w:szCs w:val="20"/>
        </w:rPr>
        <w:t>.</w:t>
      </w:r>
    </w:p>
    <w:p w14:paraId="7EDFE1A1" w14:textId="3D127C19"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Disclosing any real, potential or perceived conflicts of interest as they arise and agreeing to the appropriate management of these conflicts, as determined by the Chair</w:t>
      </w:r>
      <w:r w:rsidR="008F14BE">
        <w:rPr>
          <w:rFonts w:ascii="Source Sans Pro" w:eastAsia="Source Sans Pro" w:hAnsi="Source Sans Pro" w:cs="Source Sans Pro"/>
          <w:sz w:val="20"/>
          <w:szCs w:val="20"/>
        </w:rPr>
        <w:t>.</w:t>
      </w:r>
    </w:p>
    <w:p w14:paraId="16871825" w14:textId="33F66293" w:rsidR="3256935F" w:rsidRDefault="321D7215" w:rsidP="69874CD6">
      <w:pPr>
        <w:pStyle w:val="ListParagraph"/>
        <w:numPr>
          <w:ilvl w:val="0"/>
          <w:numId w:val="4"/>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 xml:space="preserve">Only claiming for legitimate </w:t>
      </w:r>
      <w:proofErr w:type="gramStart"/>
      <w:r w:rsidRPr="69874CD6">
        <w:rPr>
          <w:rFonts w:ascii="Source Sans Pro" w:eastAsia="Source Sans Pro" w:hAnsi="Source Sans Pro" w:cs="Source Sans Pro"/>
          <w:sz w:val="20"/>
          <w:szCs w:val="20"/>
        </w:rPr>
        <w:t>expenses</w:t>
      </w:r>
      <w:proofErr w:type="gramEnd"/>
      <w:r w:rsidRPr="69874CD6">
        <w:rPr>
          <w:rFonts w:ascii="Source Sans Pro" w:eastAsia="Source Sans Pro" w:hAnsi="Source Sans Pro" w:cs="Source Sans Pro"/>
          <w:sz w:val="20"/>
          <w:szCs w:val="20"/>
        </w:rPr>
        <w:t xml:space="preserve"> they may incur.</w:t>
      </w:r>
    </w:p>
    <w:p w14:paraId="70A0898A" w14:textId="77777777" w:rsidR="008F14BE" w:rsidRDefault="008F14BE" w:rsidP="008F14BE">
      <w:pPr>
        <w:rPr>
          <w:rFonts w:ascii="Source Sans Pro" w:eastAsia="Source Sans Pro" w:hAnsi="Source Sans Pro" w:cs="Source Sans Pro"/>
          <w:szCs w:val="20"/>
        </w:rPr>
      </w:pPr>
    </w:p>
    <w:p w14:paraId="0EEE3489" w14:textId="6A5BFEA0" w:rsidR="008F14BE" w:rsidRDefault="008F14BE" w:rsidP="008F14BE">
      <w:pPr>
        <w:pStyle w:val="Heading2"/>
        <w:keepLines/>
        <w:ind w:left="-426"/>
        <w:rPr>
          <w:rFonts w:ascii="Source Sans Pro" w:hAnsi="Source Sans Pro" w:cs="Arial"/>
          <w:color w:val="2E1459"/>
        </w:rPr>
      </w:pPr>
      <w:r>
        <w:rPr>
          <w:rFonts w:ascii="Source Sans Pro" w:hAnsi="Source Sans Pro" w:cs="Arial"/>
          <w:color w:val="2E1459"/>
        </w:rPr>
        <w:t>Chair</w:t>
      </w:r>
      <w:r w:rsidRPr="46A6F7B8">
        <w:rPr>
          <w:rFonts w:ascii="Source Sans Pro" w:hAnsi="Source Sans Pro" w:cs="Arial"/>
          <w:color w:val="2E1459"/>
        </w:rPr>
        <w:t xml:space="preserve"> Responsibilities</w:t>
      </w:r>
    </w:p>
    <w:p w14:paraId="485C117C" w14:textId="48A253F0" w:rsidR="008F14BE" w:rsidRPr="008F14BE" w:rsidRDefault="008F14BE" w:rsidP="008F14BE">
      <w:pPr>
        <w:pStyle w:val="ListParagraph"/>
        <w:numPr>
          <w:ilvl w:val="0"/>
          <w:numId w:val="4"/>
        </w:numPr>
        <w:rPr>
          <w:rFonts w:ascii="Source Sans Pro" w:eastAsia="Source Sans Pro" w:hAnsi="Source Sans Pro" w:cs="Source Sans Pro"/>
          <w:sz w:val="20"/>
          <w:szCs w:val="20"/>
        </w:rPr>
      </w:pPr>
      <w:r>
        <w:rPr>
          <w:rFonts w:ascii="Source Sans Pro" w:eastAsia="Source Sans Pro" w:hAnsi="Source Sans Pro" w:cs="Source Sans Pro"/>
          <w:sz w:val="20"/>
          <w:szCs w:val="20"/>
        </w:rPr>
        <w:t>C</w:t>
      </w:r>
      <w:r w:rsidRPr="008F14BE">
        <w:rPr>
          <w:rFonts w:ascii="Source Sans Pro" w:eastAsia="Source Sans Pro" w:hAnsi="Source Sans Pro" w:cs="Source Sans Pro"/>
          <w:sz w:val="20"/>
          <w:szCs w:val="20"/>
        </w:rPr>
        <w:t>hair meetings of the Advisory Group. </w:t>
      </w:r>
    </w:p>
    <w:p w14:paraId="0F1793F2" w14:textId="7F100068" w:rsidR="008F14BE" w:rsidRPr="008F14BE" w:rsidRDefault="008F14BE" w:rsidP="008F14BE">
      <w:pPr>
        <w:pStyle w:val="ListParagraph"/>
        <w:numPr>
          <w:ilvl w:val="0"/>
          <w:numId w:val="4"/>
        </w:numPr>
        <w:rPr>
          <w:rFonts w:ascii="Source Sans Pro" w:eastAsia="Source Sans Pro" w:hAnsi="Source Sans Pro" w:cs="Source Sans Pro"/>
          <w:sz w:val="20"/>
          <w:szCs w:val="20"/>
        </w:rPr>
      </w:pPr>
      <w:r>
        <w:rPr>
          <w:rFonts w:ascii="Source Sans Pro" w:eastAsia="Source Sans Pro" w:hAnsi="Source Sans Pro" w:cs="Source Sans Pro"/>
          <w:sz w:val="20"/>
          <w:szCs w:val="20"/>
        </w:rPr>
        <w:t>R</w:t>
      </w:r>
      <w:r w:rsidRPr="008F14BE">
        <w:rPr>
          <w:rFonts w:ascii="Source Sans Pro" w:eastAsia="Source Sans Pro" w:hAnsi="Source Sans Pro" w:cs="Source Sans Pro"/>
          <w:sz w:val="20"/>
          <w:szCs w:val="20"/>
        </w:rPr>
        <w:t>epresent the Advisory Group to the Lead Coordination Minster and other Ministers, as required</w:t>
      </w:r>
      <w:r>
        <w:rPr>
          <w:rFonts w:ascii="Source Sans Pro" w:eastAsia="Source Sans Pro" w:hAnsi="Source Sans Pro" w:cs="Source Sans Pro"/>
          <w:sz w:val="20"/>
          <w:szCs w:val="20"/>
        </w:rPr>
        <w:t>.</w:t>
      </w:r>
    </w:p>
    <w:p w14:paraId="169372D9" w14:textId="01D8E608" w:rsidR="008F14BE" w:rsidRPr="008F14BE" w:rsidRDefault="008F14BE" w:rsidP="008F14BE">
      <w:pPr>
        <w:pStyle w:val="ListParagraph"/>
        <w:numPr>
          <w:ilvl w:val="0"/>
          <w:numId w:val="4"/>
        </w:numPr>
        <w:rPr>
          <w:rFonts w:ascii="Source Sans Pro" w:eastAsia="Source Sans Pro" w:hAnsi="Source Sans Pro" w:cs="Source Sans Pro"/>
          <w:sz w:val="20"/>
          <w:szCs w:val="20"/>
        </w:rPr>
      </w:pPr>
      <w:r>
        <w:rPr>
          <w:rFonts w:ascii="Source Sans Pro" w:eastAsia="Source Sans Pro" w:hAnsi="Source Sans Pro" w:cs="Source Sans Pro"/>
          <w:sz w:val="20"/>
          <w:szCs w:val="20"/>
        </w:rPr>
        <w:t>Re</w:t>
      </w:r>
      <w:r w:rsidRPr="008F14BE">
        <w:rPr>
          <w:rFonts w:ascii="Source Sans Pro" w:eastAsia="Source Sans Pro" w:hAnsi="Source Sans Pro" w:cs="Source Sans Pro"/>
          <w:sz w:val="20"/>
          <w:szCs w:val="20"/>
        </w:rPr>
        <w:t>present the collective interests of Advisory Group members</w:t>
      </w:r>
      <w:r>
        <w:rPr>
          <w:rFonts w:ascii="Source Sans Pro" w:eastAsia="Source Sans Pro" w:hAnsi="Source Sans Pro" w:cs="Source Sans Pro"/>
          <w:sz w:val="20"/>
          <w:szCs w:val="20"/>
        </w:rPr>
        <w:t>.</w:t>
      </w:r>
    </w:p>
    <w:p w14:paraId="31A9B0B2" w14:textId="25EAB5ED" w:rsidR="008F14BE" w:rsidRPr="008F14BE" w:rsidRDefault="008F14BE" w:rsidP="008F14BE">
      <w:pPr>
        <w:pStyle w:val="ListParagraph"/>
        <w:numPr>
          <w:ilvl w:val="0"/>
          <w:numId w:val="4"/>
        </w:numPr>
        <w:rPr>
          <w:rFonts w:ascii="Source Sans Pro" w:eastAsia="Source Sans Pro" w:hAnsi="Source Sans Pro" w:cs="Source Sans Pro"/>
          <w:sz w:val="20"/>
          <w:szCs w:val="20"/>
        </w:rPr>
      </w:pPr>
      <w:r>
        <w:rPr>
          <w:rFonts w:ascii="Source Sans Pro" w:eastAsia="Source Sans Pro" w:hAnsi="Source Sans Pro" w:cs="Source Sans Pro"/>
          <w:sz w:val="20"/>
          <w:szCs w:val="20"/>
        </w:rPr>
        <w:t>B</w:t>
      </w:r>
      <w:r w:rsidRPr="008F14BE">
        <w:rPr>
          <w:rFonts w:ascii="Source Sans Pro" w:eastAsia="Source Sans Pro" w:hAnsi="Source Sans Pro" w:cs="Source Sans Pro"/>
          <w:sz w:val="20"/>
          <w:szCs w:val="20"/>
        </w:rPr>
        <w:t>e the principal point of contact with the Lead Coordination Minister and the Crown Response Office to ensure advice is delivered in the prescribed timeframe and format</w:t>
      </w:r>
      <w:r>
        <w:rPr>
          <w:rFonts w:ascii="Source Sans Pro" w:eastAsia="Source Sans Pro" w:hAnsi="Source Sans Pro" w:cs="Source Sans Pro"/>
          <w:sz w:val="20"/>
          <w:szCs w:val="20"/>
        </w:rPr>
        <w:t>.</w:t>
      </w:r>
      <w:r w:rsidRPr="008F14BE">
        <w:rPr>
          <w:rFonts w:ascii="Source Sans Pro" w:eastAsia="Source Sans Pro" w:hAnsi="Source Sans Pro" w:cs="Source Sans Pro"/>
          <w:sz w:val="20"/>
          <w:szCs w:val="20"/>
        </w:rPr>
        <w:t> </w:t>
      </w:r>
    </w:p>
    <w:p w14:paraId="55EC698A" w14:textId="7D173919" w:rsidR="008F14BE" w:rsidRPr="008F14BE" w:rsidRDefault="008F14BE" w:rsidP="008F14BE">
      <w:pPr>
        <w:pStyle w:val="ListParagraph"/>
        <w:numPr>
          <w:ilvl w:val="0"/>
          <w:numId w:val="4"/>
        </w:numPr>
        <w:rPr>
          <w:rFonts w:ascii="Source Sans Pro" w:eastAsia="Source Sans Pro" w:hAnsi="Source Sans Pro" w:cs="Source Sans Pro"/>
          <w:sz w:val="20"/>
          <w:szCs w:val="20"/>
        </w:rPr>
      </w:pPr>
      <w:r w:rsidRPr="5E01F9C5">
        <w:rPr>
          <w:rFonts w:ascii="Source Sans Pro" w:eastAsia="Source Sans Pro" w:hAnsi="Source Sans Pro" w:cs="Source Sans Pro"/>
          <w:sz w:val="20"/>
          <w:szCs w:val="20"/>
        </w:rPr>
        <w:t>Be responsible for keeping Advisory Group members informed of relevant discussions with the Minister and the Crown Response Office.  </w:t>
      </w:r>
    </w:p>
    <w:p w14:paraId="0685866F" w14:textId="2C21A102" w:rsidR="1AF08A50" w:rsidRDefault="1AF08A50" w:rsidP="4BD20331">
      <w:pPr>
        <w:spacing w:after="0" w:line="340" w:lineRule="atLeast"/>
        <w:rPr>
          <w:rFonts w:ascii="Source Sans Pro" w:eastAsia="Source Sans Pro" w:hAnsi="Source Sans Pro" w:cs="Source Sans Pro"/>
          <w:szCs w:val="20"/>
        </w:rPr>
      </w:pPr>
    </w:p>
    <w:p w14:paraId="56C4A2BA" w14:textId="16CA5C58" w:rsidR="3E849325" w:rsidRDefault="00552BBC" w:rsidP="1AF08A50">
      <w:pPr>
        <w:pStyle w:val="Heading2"/>
        <w:keepLines/>
        <w:ind w:left="-426"/>
        <w:rPr>
          <w:rFonts w:ascii="Source Sans Pro" w:hAnsi="Source Sans Pro" w:cs="Arial"/>
          <w:color w:val="2E1459"/>
        </w:rPr>
      </w:pPr>
      <w:r w:rsidRPr="033615FF">
        <w:rPr>
          <w:rFonts w:ascii="Source Sans Pro" w:hAnsi="Source Sans Pro" w:cs="Arial"/>
          <w:color w:val="2E1459"/>
        </w:rPr>
        <w:lastRenderedPageBreak/>
        <w:t>Term</w:t>
      </w:r>
      <w:r w:rsidR="3E849325" w:rsidRPr="033615FF">
        <w:rPr>
          <w:rFonts w:ascii="Source Sans Pro" w:hAnsi="Source Sans Pro" w:cs="Arial"/>
          <w:color w:val="2E1459"/>
        </w:rPr>
        <w:t xml:space="preserve"> and Hours of Work</w:t>
      </w:r>
    </w:p>
    <w:p w14:paraId="7C3E53C6" w14:textId="799936B8" w:rsidR="3E849325" w:rsidRDefault="3BF646EE" w:rsidP="78D545DC">
      <w:pPr>
        <w:spacing w:after="240"/>
        <w:ind w:left="-426"/>
        <w:jc w:val="left"/>
        <w:rPr>
          <w:rFonts w:ascii="Source Sans Pro" w:hAnsi="Source Sans Pro"/>
        </w:rPr>
      </w:pPr>
      <w:r w:rsidRPr="78D545DC">
        <w:rPr>
          <w:rFonts w:ascii="Source Sans Pro" w:eastAsiaTheme="minorEastAsia" w:hAnsi="Source Sans Pro" w:cstheme="minorBidi"/>
          <w:szCs w:val="20"/>
        </w:rPr>
        <w:t>Members are to be appointed for an initial term of two years</w:t>
      </w:r>
      <w:r w:rsidR="459F3F32" w:rsidRPr="78D545DC">
        <w:rPr>
          <w:rFonts w:ascii="Source Sans Pro" w:eastAsiaTheme="minorEastAsia" w:hAnsi="Source Sans Pro" w:cstheme="minorBidi"/>
          <w:szCs w:val="20"/>
        </w:rPr>
        <w:t xml:space="preserve">. </w:t>
      </w:r>
      <w:r w:rsidR="3E849325" w:rsidRPr="78D545DC">
        <w:rPr>
          <w:rFonts w:ascii="Source Sans Pro" w:eastAsiaTheme="minorEastAsia" w:hAnsi="Source Sans Pro" w:cstheme="minorBidi"/>
        </w:rPr>
        <w:t xml:space="preserve">The Advisory Group will meet </w:t>
      </w:r>
      <w:r w:rsidR="4A452581" w:rsidRPr="78D545DC">
        <w:rPr>
          <w:rFonts w:ascii="Source Sans Pro" w:eastAsiaTheme="minorEastAsia" w:hAnsi="Source Sans Pro" w:cstheme="minorBidi"/>
        </w:rPr>
        <w:t>up to eight times per year</w:t>
      </w:r>
      <w:r w:rsidR="3E849325" w:rsidRPr="78D545DC">
        <w:rPr>
          <w:rFonts w:ascii="Source Sans Pro" w:eastAsiaTheme="minorEastAsia" w:hAnsi="Source Sans Pro" w:cstheme="minorBidi"/>
        </w:rPr>
        <w:t xml:space="preserve">, to provide ongoing advice and review progress. Advisory Group members may spend up to 16 hours (two days) per meeting on Advisory Group activities. </w:t>
      </w:r>
    </w:p>
    <w:p w14:paraId="30178763" w14:textId="4E20D530" w:rsidR="3E849325" w:rsidRDefault="3E849325" w:rsidP="585051FF">
      <w:pPr>
        <w:spacing w:after="240"/>
        <w:ind w:left="-426"/>
        <w:jc w:val="left"/>
        <w:rPr>
          <w:rFonts w:ascii="Source Sans Pro" w:hAnsi="Source Sans Pro"/>
        </w:rPr>
      </w:pPr>
      <w:r w:rsidRPr="585051FF">
        <w:rPr>
          <w:rFonts w:ascii="Source Sans Pro" w:eastAsiaTheme="minorEastAsia" w:hAnsi="Source Sans Pro" w:cstheme="minorBidi"/>
          <w:szCs w:val="20"/>
        </w:rPr>
        <w:t>A range of supports and services will be made available to the Advisory Group to assist them in their work, ensure accessibility, and to help maintain members’ wellbeing in a sensitive role.</w:t>
      </w:r>
    </w:p>
    <w:p w14:paraId="6CC303D0" w14:textId="07792D0F" w:rsidR="00B750FD" w:rsidRPr="00552BBC" w:rsidRDefault="3E849325" w:rsidP="00552BBC">
      <w:pPr>
        <w:spacing w:after="240"/>
        <w:ind w:left="-426"/>
        <w:jc w:val="left"/>
        <w:rPr>
          <w:rFonts w:ascii="Source Sans Pro" w:hAnsi="Source Sans Pro"/>
        </w:rPr>
      </w:pPr>
      <w:r w:rsidRPr="4BD20331">
        <w:rPr>
          <w:rFonts w:ascii="Source Sans Pro" w:eastAsiaTheme="minorEastAsia" w:hAnsi="Source Sans Pro" w:cstheme="minorBidi"/>
        </w:rPr>
        <w:t>A member may resign by advising the Chair in writing. A decision about whether and how to replace that Advisory Group member will be made by the Lead Coordination Minister.</w:t>
      </w:r>
    </w:p>
    <w:p w14:paraId="2532EDF3" w14:textId="2E5C4296" w:rsidR="001E1309" w:rsidRPr="00303212" w:rsidRDefault="001E1309" w:rsidP="5CEF6185">
      <w:pPr>
        <w:pStyle w:val="Heading2"/>
        <w:ind w:left="-426"/>
        <w:rPr>
          <w:rFonts w:ascii="Source Sans Pro" w:hAnsi="Source Sans Pro" w:cs="Arial"/>
          <w:color w:val="2E1459"/>
        </w:rPr>
      </w:pPr>
      <w:r w:rsidRPr="5A945464">
        <w:rPr>
          <w:rFonts w:ascii="Source Sans Pro" w:hAnsi="Source Sans Pro" w:cs="Arial"/>
          <w:color w:val="2E1459"/>
        </w:rPr>
        <w:t xml:space="preserve">Experience, </w:t>
      </w:r>
      <w:r w:rsidR="00677220" w:rsidRPr="5A945464">
        <w:rPr>
          <w:rFonts w:ascii="Source Sans Pro" w:hAnsi="Source Sans Pro" w:cs="Arial"/>
          <w:color w:val="2E1459"/>
        </w:rPr>
        <w:t>Q</w:t>
      </w:r>
      <w:r w:rsidRPr="5A945464">
        <w:rPr>
          <w:rFonts w:ascii="Source Sans Pro" w:hAnsi="Source Sans Pro" w:cs="Arial"/>
          <w:color w:val="2E1459"/>
        </w:rPr>
        <w:t>uali</w:t>
      </w:r>
      <w:r w:rsidR="00F6232A" w:rsidRPr="5A945464">
        <w:rPr>
          <w:rFonts w:ascii="Source Sans Pro" w:hAnsi="Source Sans Pro" w:cs="Arial"/>
          <w:color w:val="2E1459"/>
        </w:rPr>
        <w:t xml:space="preserve">fications, </w:t>
      </w:r>
      <w:r w:rsidR="00677220" w:rsidRPr="5A945464">
        <w:rPr>
          <w:rFonts w:ascii="Source Sans Pro" w:hAnsi="Source Sans Pro" w:cs="Arial"/>
          <w:color w:val="2E1459"/>
        </w:rPr>
        <w:t>S</w:t>
      </w:r>
      <w:r w:rsidR="00F6232A" w:rsidRPr="5A945464">
        <w:rPr>
          <w:rFonts w:ascii="Source Sans Pro" w:hAnsi="Source Sans Pro" w:cs="Arial"/>
          <w:color w:val="2E1459"/>
        </w:rPr>
        <w:t xml:space="preserve">kills and </w:t>
      </w:r>
      <w:r w:rsidR="00677220" w:rsidRPr="5A945464">
        <w:rPr>
          <w:rFonts w:ascii="Source Sans Pro" w:hAnsi="Source Sans Pro" w:cs="Arial"/>
          <w:color w:val="2E1459"/>
        </w:rPr>
        <w:t>K</w:t>
      </w:r>
      <w:r w:rsidR="00F6232A" w:rsidRPr="5A945464">
        <w:rPr>
          <w:rFonts w:ascii="Source Sans Pro" w:hAnsi="Source Sans Pro" w:cs="Arial"/>
          <w:color w:val="2E1459"/>
        </w:rPr>
        <w:t>nowledge</w:t>
      </w:r>
    </w:p>
    <w:p w14:paraId="5949A2C3" w14:textId="56B5C17F" w:rsidR="008F14BE" w:rsidRPr="008F14BE" w:rsidRDefault="008F14BE" w:rsidP="008F14BE">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Mana - a person of high trust and standing</w:t>
      </w:r>
      <w:r>
        <w:rPr>
          <w:rFonts w:ascii="Source Sans Pro" w:eastAsia="Source Sans Pro" w:hAnsi="Source Sans Pro" w:cs="Source Sans Pro"/>
          <w:sz w:val="20"/>
          <w:szCs w:val="20"/>
        </w:rPr>
        <w:t>.</w:t>
      </w:r>
    </w:p>
    <w:p w14:paraId="146934E2" w14:textId="15CD123C" w:rsidR="008F14BE" w:rsidRPr="008F14BE" w:rsidRDefault="008F14BE" w:rsidP="008F14BE">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Experience in governance and leading groups to support collectively agreed outcomes</w:t>
      </w:r>
      <w:r>
        <w:rPr>
          <w:rFonts w:ascii="Source Sans Pro" w:eastAsia="Source Sans Pro" w:hAnsi="Source Sans Pro" w:cs="Source Sans Pro"/>
          <w:sz w:val="20"/>
          <w:szCs w:val="20"/>
        </w:rPr>
        <w:t>.</w:t>
      </w:r>
    </w:p>
    <w:p w14:paraId="104BA0F1" w14:textId="1A0C0ABF" w:rsidR="008F14BE" w:rsidRPr="008F14BE" w:rsidRDefault="008F14BE" w:rsidP="008F14BE">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A commitment to a diverse, inclusive and safe care system</w:t>
      </w:r>
      <w:r>
        <w:rPr>
          <w:rFonts w:ascii="Source Sans Pro" w:eastAsia="Source Sans Pro" w:hAnsi="Source Sans Pro" w:cs="Source Sans Pro"/>
          <w:sz w:val="20"/>
          <w:szCs w:val="20"/>
        </w:rPr>
        <w:t>.</w:t>
      </w:r>
    </w:p>
    <w:p w14:paraId="406A028F" w14:textId="6A85992F" w:rsidR="008F14BE" w:rsidRPr="008F14BE" w:rsidRDefault="008F14BE" w:rsidP="008F14BE">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Willingness and ability to speak to the media</w:t>
      </w:r>
      <w:r>
        <w:rPr>
          <w:rFonts w:ascii="Source Sans Pro" w:eastAsia="Source Sans Pro" w:hAnsi="Source Sans Pro" w:cs="Source Sans Pro"/>
          <w:sz w:val="20"/>
          <w:szCs w:val="20"/>
        </w:rPr>
        <w:t>.</w:t>
      </w:r>
      <w:r w:rsidRPr="008F14BE">
        <w:rPr>
          <w:rFonts w:ascii="Source Sans Pro" w:eastAsia="Source Sans Pro" w:hAnsi="Source Sans Pro" w:cs="Source Sans Pro"/>
          <w:sz w:val="20"/>
          <w:szCs w:val="20"/>
        </w:rPr>
        <w:t> </w:t>
      </w:r>
    </w:p>
    <w:p w14:paraId="2B82A5E5" w14:textId="556E85E3" w:rsidR="1A65C5E3" w:rsidRPr="008F14BE" w:rsidRDefault="1A65C5E3" w:rsidP="69874CD6">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Experience with, or a connection to survivor experience and expertise</w:t>
      </w:r>
      <w:r w:rsidR="008F14BE">
        <w:rPr>
          <w:rFonts w:ascii="Source Sans Pro" w:eastAsia="Source Sans Pro" w:hAnsi="Source Sans Pro" w:cs="Source Sans Pro"/>
          <w:sz w:val="20"/>
          <w:szCs w:val="20"/>
        </w:rPr>
        <w:t>.</w:t>
      </w:r>
    </w:p>
    <w:p w14:paraId="6C2A0736" w14:textId="5AAB0B3C" w:rsidR="1A65C5E3" w:rsidRPr="008F14BE" w:rsidRDefault="1A65C5E3" w:rsidP="69874CD6">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Experience in and/or a strong understanding of care safety settings and environments, including mental health, disability, education, and social services settings</w:t>
      </w:r>
      <w:r w:rsidR="008F14BE">
        <w:rPr>
          <w:rFonts w:ascii="Source Sans Pro" w:eastAsia="Source Sans Pro" w:hAnsi="Source Sans Pro" w:cs="Source Sans Pro"/>
          <w:sz w:val="20"/>
          <w:szCs w:val="20"/>
        </w:rPr>
        <w:t>.</w:t>
      </w:r>
    </w:p>
    <w:p w14:paraId="07ED044E" w14:textId="5E15499E" w:rsidR="1A65C5E3" w:rsidRPr="008F14BE" w:rsidRDefault="1A65C5E3" w:rsidP="69874CD6">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Knowledge of and expertise in Crown obligations under the Human Rights Act 1993, the New Zealand Bill of Rights Act 1990 and Te Tiriti o Waitangi, and how they relate to care settings</w:t>
      </w:r>
      <w:r w:rsidR="008F14BE">
        <w:rPr>
          <w:rFonts w:ascii="Source Sans Pro" w:eastAsia="Source Sans Pro" w:hAnsi="Source Sans Pro" w:cs="Source Sans Pro"/>
          <w:sz w:val="20"/>
          <w:szCs w:val="20"/>
        </w:rPr>
        <w:t>.</w:t>
      </w:r>
    </w:p>
    <w:p w14:paraId="40ADA2A2" w14:textId="6FE952DD" w:rsidR="1A65C5E3" w:rsidRPr="008F14BE" w:rsidRDefault="1A65C5E3" w:rsidP="69874CD6">
      <w:pPr>
        <w:pStyle w:val="ListParagraph"/>
        <w:numPr>
          <w:ilvl w:val="0"/>
          <w:numId w:val="3"/>
        </w:numPr>
        <w:rPr>
          <w:rFonts w:ascii="Source Sans Pro" w:eastAsia="Source Sans Pro" w:hAnsi="Source Sans Pro" w:cs="Source Sans Pro"/>
          <w:sz w:val="20"/>
          <w:szCs w:val="20"/>
        </w:rPr>
      </w:pPr>
      <w:r w:rsidRPr="008F14BE">
        <w:rPr>
          <w:rFonts w:ascii="Source Sans Pro" w:eastAsia="Source Sans Pro" w:hAnsi="Source Sans Pro" w:cs="Source Sans Pro"/>
          <w:sz w:val="20"/>
          <w:szCs w:val="20"/>
        </w:rPr>
        <w:t>Experience and/or strong understanding of the diversity of people in care settings</w:t>
      </w:r>
      <w:r w:rsidR="008F14BE">
        <w:rPr>
          <w:rFonts w:ascii="Source Sans Pro" w:eastAsia="Source Sans Pro" w:hAnsi="Source Sans Pro" w:cs="Source Sans Pro"/>
          <w:sz w:val="20"/>
          <w:szCs w:val="20"/>
        </w:rPr>
        <w:t>.</w:t>
      </w:r>
    </w:p>
    <w:p w14:paraId="56CF0F14" w14:textId="64A1FE67" w:rsidR="1A65C5E3" w:rsidRDefault="1A65C5E3" w:rsidP="033615FF">
      <w:pPr>
        <w:pStyle w:val="ListParagraph"/>
        <w:numPr>
          <w:ilvl w:val="0"/>
          <w:numId w:val="3"/>
        </w:numPr>
        <w:spacing w:line="240" w:lineRule="atLeast"/>
        <w:rPr>
          <w:rFonts w:ascii="Source Sans Pro" w:eastAsia="Source Sans Pro" w:hAnsi="Source Sans Pro" w:cs="Source Sans Pro"/>
          <w:sz w:val="20"/>
          <w:szCs w:val="20"/>
        </w:rPr>
      </w:pPr>
      <w:r w:rsidRPr="033615FF">
        <w:rPr>
          <w:rFonts w:ascii="Source Sans Pro" w:eastAsia="Source Sans Pro" w:hAnsi="Source Sans Pro" w:cs="Source Sans Pro"/>
          <w:sz w:val="20"/>
          <w:szCs w:val="20"/>
        </w:rPr>
        <w:t>Reflect the Advisory Group’s initial focus of making the current care system safe and therefore include expertise from relevant sectors</w:t>
      </w:r>
    </w:p>
    <w:sectPr w:rsidR="1A65C5E3" w:rsidSect="00FE43D7">
      <w:headerReference w:type="default" r:id="rId13"/>
      <w:headerReference w:type="first" r:id="rId14"/>
      <w:pgSz w:w="11906" w:h="16838" w:code="9"/>
      <w:pgMar w:top="2001" w:right="1133" w:bottom="284" w:left="136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8A3B" w14:textId="77777777" w:rsidR="00695180" w:rsidRDefault="00695180" w:rsidP="00E877F9">
      <w:pPr>
        <w:spacing w:after="0"/>
      </w:pPr>
      <w:r>
        <w:separator/>
      </w:r>
    </w:p>
  </w:endnote>
  <w:endnote w:type="continuationSeparator" w:id="0">
    <w:p w14:paraId="4A94FB38" w14:textId="77777777" w:rsidR="00695180" w:rsidRDefault="00695180" w:rsidP="00E877F9">
      <w:pPr>
        <w:spacing w:after="0"/>
      </w:pPr>
      <w:r>
        <w:continuationSeparator/>
      </w:r>
    </w:p>
  </w:endnote>
  <w:endnote w:type="continuationNotice" w:id="1">
    <w:p w14:paraId="693F01A4" w14:textId="77777777" w:rsidR="00695180" w:rsidRDefault="00695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363A" w14:textId="77777777" w:rsidR="00695180" w:rsidRDefault="00695180" w:rsidP="00E877F9">
      <w:pPr>
        <w:spacing w:after="0"/>
      </w:pPr>
      <w:r>
        <w:separator/>
      </w:r>
    </w:p>
  </w:footnote>
  <w:footnote w:type="continuationSeparator" w:id="0">
    <w:p w14:paraId="439AC3DB" w14:textId="77777777" w:rsidR="00695180" w:rsidRDefault="00695180" w:rsidP="00E877F9">
      <w:pPr>
        <w:spacing w:after="0"/>
      </w:pPr>
      <w:r>
        <w:continuationSeparator/>
      </w:r>
    </w:p>
  </w:footnote>
  <w:footnote w:type="continuationNotice" w:id="1">
    <w:p w14:paraId="15B4B30C" w14:textId="77777777" w:rsidR="00695180" w:rsidRDefault="00695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19BC" w14:textId="39A03B86" w:rsidR="00FE43D7" w:rsidRDefault="005021C2">
    <w:pPr>
      <w:pStyle w:val="Header"/>
    </w:pPr>
    <w:r>
      <w:rPr>
        <w:noProof/>
      </w:rPr>
      <w:drawing>
        <wp:anchor distT="0" distB="0" distL="114300" distR="114300" simplePos="0" relativeHeight="251658241" behindDoc="0" locked="0" layoutInCell="1" allowOverlap="1" wp14:anchorId="641C3F84" wp14:editId="20A8409C">
          <wp:simplePos x="0" y="0"/>
          <wp:positionH relativeFrom="column">
            <wp:posOffset>2493010</wp:posOffset>
          </wp:positionH>
          <wp:positionV relativeFrom="paragraph">
            <wp:posOffset>57785</wp:posOffset>
          </wp:positionV>
          <wp:extent cx="3534410" cy="642620"/>
          <wp:effectExtent l="0" t="0" r="8890" b="5080"/>
          <wp:wrapThrough wrapText="bothSides">
            <wp:wrapPolygon edited="0">
              <wp:start x="1630" y="0"/>
              <wp:lineTo x="0" y="0"/>
              <wp:lineTo x="0" y="14087"/>
              <wp:lineTo x="349" y="20490"/>
              <wp:lineTo x="931" y="21130"/>
              <wp:lineTo x="1513" y="21130"/>
              <wp:lineTo x="21538" y="21130"/>
              <wp:lineTo x="21538" y="1921"/>
              <wp:lineTo x="2445" y="0"/>
              <wp:lineTo x="1630" y="0"/>
            </wp:wrapPolygon>
          </wp:wrapThrough>
          <wp:docPr id="1747515851" name="Picture 174751585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34410" cy="6426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0" locked="0" layoutInCell="1" allowOverlap="1" wp14:anchorId="7ACC7800" wp14:editId="2965C6AC">
          <wp:simplePos x="0" y="0"/>
          <wp:positionH relativeFrom="column">
            <wp:posOffset>-271462</wp:posOffset>
          </wp:positionH>
          <wp:positionV relativeFrom="paragraph">
            <wp:posOffset>56832</wp:posOffset>
          </wp:positionV>
          <wp:extent cx="2126615" cy="642620"/>
          <wp:effectExtent l="0" t="0" r="6985" b="5080"/>
          <wp:wrapThrough wrapText="bothSides">
            <wp:wrapPolygon edited="0">
              <wp:start x="0" y="0"/>
              <wp:lineTo x="0" y="21130"/>
              <wp:lineTo x="21477" y="21130"/>
              <wp:lineTo x="21477" y="0"/>
              <wp:lineTo x="0" y="0"/>
            </wp:wrapPolygon>
          </wp:wrapThrough>
          <wp:docPr id="2065054564" name="Picture 2065054564" descr="A logo with a picture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54564" name="Picture 2065054564" descr="A logo with a picture of a bird&#10;&#10;AI-generated content may be incorrect."/>
                  <pic:cNvPicPr/>
                </pic:nvPicPr>
                <pic:blipFill rotWithShape="1">
                  <a:blip r:embed="rId2">
                    <a:extLst>
                      <a:ext uri="{28A0092B-C50C-407E-A947-70E740481C1C}">
                        <a14:useLocalDpi xmlns:a14="http://schemas.microsoft.com/office/drawing/2010/main" val="0"/>
                      </a:ext>
                    </a:extLst>
                  </a:blip>
                  <a:srcRect t="13831" b="7957"/>
                  <a:stretch/>
                </pic:blipFill>
                <pic:spPr bwMode="auto">
                  <a:xfrm>
                    <a:off x="0" y="0"/>
                    <a:ext cx="2126615" cy="64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B2FA" w14:textId="0EDF7876" w:rsidR="00F6232A" w:rsidRPr="00A97397" w:rsidRDefault="001A185B" w:rsidP="00F6232A">
    <w:pPr>
      <w:pStyle w:val="Heading2"/>
      <w:spacing w:line="240" w:lineRule="atLeast"/>
      <w:ind w:left="-426"/>
      <w:rPr>
        <w:rFonts w:ascii="Source Sans Pro" w:hAnsi="Source Sans Pro"/>
        <w:i/>
        <w:color w:val="091D31"/>
        <w:sz w:val="22"/>
        <w:szCs w:val="22"/>
        <w:lang w:val="en-US"/>
      </w:rPr>
    </w:pPr>
    <w:r>
      <w:rPr>
        <w:noProof/>
      </w:rPr>
      <w:drawing>
        <wp:anchor distT="0" distB="0" distL="114300" distR="114300" simplePos="0" relativeHeight="251658240" behindDoc="0" locked="0" layoutInCell="1" allowOverlap="1" wp14:anchorId="2E1CFE51" wp14:editId="0E7D56D1">
          <wp:simplePos x="0" y="0"/>
          <wp:positionH relativeFrom="margin">
            <wp:posOffset>233045</wp:posOffset>
          </wp:positionH>
          <wp:positionV relativeFrom="margin">
            <wp:posOffset>-933450</wp:posOffset>
          </wp:positionV>
          <wp:extent cx="5133976" cy="933450"/>
          <wp:effectExtent l="0" t="0" r="9525" b="0"/>
          <wp:wrapSquare wrapText="bothSides"/>
          <wp:docPr id="277961451" name="Picture 27796145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33976"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04601"/>
    <w:multiLevelType w:val="hybridMultilevel"/>
    <w:tmpl w:val="FC7A7218"/>
    <w:lvl w:ilvl="0" w:tplc="5120973E">
      <w:start w:val="1"/>
      <w:numFmt w:val="bullet"/>
      <w:pStyle w:val="ListBullet"/>
      <w:lvlText w:val="•"/>
      <w:lvlJc w:val="left"/>
      <w:pPr>
        <w:tabs>
          <w:tab w:val="num" w:pos="644"/>
        </w:tabs>
        <w:ind w:left="644" w:hanging="360"/>
      </w:pPr>
      <w:rPr>
        <w:rFonts w:ascii="Arial" w:hAnsi="Arial" w:hint="default"/>
        <w:color w:val="87212E"/>
        <w:sz w:val="22"/>
        <w:szCs w:val="22"/>
      </w:rPr>
    </w:lvl>
    <w:lvl w:ilvl="1" w:tplc="BC2A2C26">
      <w:start w:val="1"/>
      <w:numFmt w:val="bullet"/>
      <w:lvlText w:val="o"/>
      <w:lvlJc w:val="left"/>
      <w:pPr>
        <w:tabs>
          <w:tab w:val="num" w:pos="1440"/>
        </w:tabs>
        <w:ind w:left="1440" w:hanging="360"/>
      </w:pPr>
      <w:rPr>
        <w:rFonts w:ascii="Courier New" w:hAnsi="Courier New" w:hint="default"/>
      </w:rPr>
    </w:lvl>
    <w:lvl w:ilvl="2" w:tplc="1C04165C">
      <w:start w:val="1"/>
      <w:numFmt w:val="bullet"/>
      <w:lvlText w:val=""/>
      <w:lvlJc w:val="left"/>
      <w:pPr>
        <w:tabs>
          <w:tab w:val="num" w:pos="2160"/>
        </w:tabs>
        <w:ind w:left="2160" w:hanging="360"/>
      </w:pPr>
      <w:rPr>
        <w:rFonts w:ascii="Wingdings" w:hAnsi="Wingdings" w:hint="default"/>
      </w:rPr>
    </w:lvl>
    <w:lvl w:ilvl="3" w:tplc="4D08BCDC">
      <w:start w:val="1"/>
      <w:numFmt w:val="bullet"/>
      <w:lvlText w:val=""/>
      <w:lvlJc w:val="left"/>
      <w:pPr>
        <w:tabs>
          <w:tab w:val="num" w:pos="2880"/>
        </w:tabs>
        <w:ind w:left="2880" w:hanging="360"/>
      </w:pPr>
      <w:rPr>
        <w:rFonts w:ascii="Symbol" w:hAnsi="Symbol" w:hint="default"/>
      </w:rPr>
    </w:lvl>
    <w:lvl w:ilvl="4" w:tplc="C5F26F28">
      <w:start w:val="1"/>
      <w:numFmt w:val="bullet"/>
      <w:lvlText w:val="o"/>
      <w:lvlJc w:val="left"/>
      <w:pPr>
        <w:tabs>
          <w:tab w:val="num" w:pos="3600"/>
        </w:tabs>
        <w:ind w:left="3600" w:hanging="360"/>
      </w:pPr>
      <w:rPr>
        <w:rFonts w:ascii="Courier New" w:hAnsi="Courier New" w:hint="default"/>
      </w:rPr>
    </w:lvl>
    <w:lvl w:ilvl="5" w:tplc="C222277E">
      <w:start w:val="1"/>
      <w:numFmt w:val="bullet"/>
      <w:lvlText w:val=""/>
      <w:lvlJc w:val="left"/>
      <w:pPr>
        <w:tabs>
          <w:tab w:val="num" w:pos="4320"/>
        </w:tabs>
        <w:ind w:left="4320" w:hanging="360"/>
      </w:pPr>
      <w:rPr>
        <w:rFonts w:ascii="Wingdings" w:hAnsi="Wingdings" w:hint="default"/>
      </w:rPr>
    </w:lvl>
    <w:lvl w:ilvl="6" w:tplc="70AAC766">
      <w:start w:val="1"/>
      <w:numFmt w:val="bullet"/>
      <w:lvlText w:val=""/>
      <w:lvlJc w:val="left"/>
      <w:pPr>
        <w:tabs>
          <w:tab w:val="num" w:pos="5040"/>
        </w:tabs>
        <w:ind w:left="5040" w:hanging="360"/>
      </w:pPr>
      <w:rPr>
        <w:rFonts w:ascii="Symbol" w:hAnsi="Symbol" w:hint="default"/>
      </w:rPr>
    </w:lvl>
    <w:lvl w:ilvl="7" w:tplc="31BA2906">
      <w:start w:val="1"/>
      <w:numFmt w:val="bullet"/>
      <w:lvlText w:val="o"/>
      <w:lvlJc w:val="left"/>
      <w:pPr>
        <w:tabs>
          <w:tab w:val="num" w:pos="5760"/>
        </w:tabs>
        <w:ind w:left="5760" w:hanging="360"/>
      </w:pPr>
      <w:rPr>
        <w:rFonts w:ascii="Courier New" w:hAnsi="Courier New" w:hint="default"/>
      </w:rPr>
    </w:lvl>
    <w:lvl w:ilvl="8" w:tplc="1ED8962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6CAA2"/>
    <w:multiLevelType w:val="hybridMultilevel"/>
    <w:tmpl w:val="64F21D5A"/>
    <w:lvl w:ilvl="0" w:tplc="AD52D5AC">
      <w:start w:val="1"/>
      <w:numFmt w:val="bullet"/>
      <w:lvlText w:val=""/>
      <w:lvlJc w:val="left"/>
      <w:pPr>
        <w:ind w:left="360" w:hanging="360"/>
      </w:pPr>
      <w:rPr>
        <w:rFonts w:ascii="Symbol" w:hAnsi="Symbol" w:hint="default"/>
      </w:rPr>
    </w:lvl>
    <w:lvl w:ilvl="1" w:tplc="E5B6F65A">
      <w:start w:val="1"/>
      <w:numFmt w:val="bullet"/>
      <w:lvlText w:val="o"/>
      <w:lvlJc w:val="left"/>
      <w:pPr>
        <w:ind w:left="1080" w:hanging="360"/>
      </w:pPr>
      <w:rPr>
        <w:rFonts w:ascii="Courier New" w:hAnsi="Courier New" w:hint="default"/>
      </w:rPr>
    </w:lvl>
    <w:lvl w:ilvl="2" w:tplc="9EC8D808">
      <w:start w:val="1"/>
      <w:numFmt w:val="bullet"/>
      <w:lvlText w:val=""/>
      <w:lvlJc w:val="left"/>
      <w:pPr>
        <w:ind w:left="1800" w:hanging="360"/>
      </w:pPr>
      <w:rPr>
        <w:rFonts w:ascii="Wingdings" w:hAnsi="Wingdings" w:hint="default"/>
      </w:rPr>
    </w:lvl>
    <w:lvl w:ilvl="3" w:tplc="230C0C6E">
      <w:start w:val="1"/>
      <w:numFmt w:val="bullet"/>
      <w:lvlText w:val=""/>
      <w:lvlJc w:val="left"/>
      <w:pPr>
        <w:ind w:left="2520" w:hanging="360"/>
      </w:pPr>
      <w:rPr>
        <w:rFonts w:ascii="Symbol" w:hAnsi="Symbol" w:hint="default"/>
      </w:rPr>
    </w:lvl>
    <w:lvl w:ilvl="4" w:tplc="5D5AB604">
      <w:start w:val="1"/>
      <w:numFmt w:val="bullet"/>
      <w:lvlText w:val="o"/>
      <w:lvlJc w:val="left"/>
      <w:pPr>
        <w:ind w:left="3240" w:hanging="360"/>
      </w:pPr>
      <w:rPr>
        <w:rFonts w:ascii="Courier New" w:hAnsi="Courier New" w:hint="default"/>
      </w:rPr>
    </w:lvl>
    <w:lvl w:ilvl="5" w:tplc="2B0E3056">
      <w:start w:val="1"/>
      <w:numFmt w:val="bullet"/>
      <w:lvlText w:val=""/>
      <w:lvlJc w:val="left"/>
      <w:pPr>
        <w:ind w:left="3960" w:hanging="360"/>
      </w:pPr>
      <w:rPr>
        <w:rFonts w:ascii="Wingdings" w:hAnsi="Wingdings" w:hint="default"/>
      </w:rPr>
    </w:lvl>
    <w:lvl w:ilvl="6" w:tplc="ACFCDA0A">
      <w:start w:val="1"/>
      <w:numFmt w:val="bullet"/>
      <w:lvlText w:val=""/>
      <w:lvlJc w:val="left"/>
      <w:pPr>
        <w:ind w:left="4680" w:hanging="360"/>
      </w:pPr>
      <w:rPr>
        <w:rFonts w:ascii="Symbol" w:hAnsi="Symbol" w:hint="default"/>
      </w:rPr>
    </w:lvl>
    <w:lvl w:ilvl="7" w:tplc="59F22F32">
      <w:start w:val="1"/>
      <w:numFmt w:val="bullet"/>
      <w:lvlText w:val="o"/>
      <w:lvlJc w:val="left"/>
      <w:pPr>
        <w:ind w:left="5400" w:hanging="360"/>
      </w:pPr>
      <w:rPr>
        <w:rFonts w:ascii="Courier New" w:hAnsi="Courier New" w:hint="default"/>
      </w:rPr>
    </w:lvl>
    <w:lvl w:ilvl="8" w:tplc="13E2078E">
      <w:start w:val="1"/>
      <w:numFmt w:val="bullet"/>
      <w:lvlText w:val=""/>
      <w:lvlJc w:val="left"/>
      <w:pPr>
        <w:ind w:left="6120" w:hanging="360"/>
      </w:pPr>
      <w:rPr>
        <w:rFonts w:ascii="Wingdings" w:hAnsi="Wingdings" w:hint="default"/>
      </w:rPr>
    </w:lvl>
  </w:abstractNum>
  <w:abstractNum w:abstractNumId="3"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AF1BE"/>
    <w:multiLevelType w:val="hybridMultilevel"/>
    <w:tmpl w:val="D250DA3E"/>
    <w:lvl w:ilvl="0" w:tplc="09B6F2BE">
      <w:start w:val="1"/>
      <w:numFmt w:val="bullet"/>
      <w:lvlText w:val=""/>
      <w:lvlJc w:val="left"/>
      <w:pPr>
        <w:ind w:left="360" w:hanging="360"/>
      </w:pPr>
      <w:rPr>
        <w:rFonts w:ascii="Symbol" w:hAnsi="Symbol" w:hint="default"/>
      </w:rPr>
    </w:lvl>
    <w:lvl w:ilvl="1" w:tplc="E2581066">
      <w:start w:val="1"/>
      <w:numFmt w:val="bullet"/>
      <w:lvlText w:val="o"/>
      <w:lvlJc w:val="left"/>
      <w:pPr>
        <w:ind w:left="1440" w:hanging="360"/>
      </w:pPr>
      <w:rPr>
        <w:rFonts w:ascii="Courier New" w:hAnsi="Courier New" w:hint="default"/>
      </w:rPr>
    </w:lvl>
    <w:lvl w:ilvl="2" w:tplc="9912EA06">
      <w:start w:val="1"/>
      <w:numFmt w:val="bullet"/>
      <w:lvlText w:val=""/>
      <w:lvlJc w:val="left"/>
      <w:pPr>
        <w:ind w:left="2160" w:hanging="360"/>
      </w:pPr>
      <w:rPr>
        <w:rFonts w:ascii="Wingdings" w:hAnsi="Wingdings" w:hint="default"/>
      </w:rPr>
    </w:lvl>
    <w:lvl w:ilvl="3" w:tplc="93E2BD1E">
      <w:start w:val="1"/>
      <w:numFmt w:val="bullet"/>
      <w:lvlText w:val=""/>
      <w:lvlJc w:val="left"/>
      <w:pPr>
        <w:ind w:left="2880" w:hanging="360"/>
      </w:pPr>
      <w:rPr>
        <w:rFonts w:ascii="Symbol" w:hAnsi="Symbol" w:hint="default"/>
      </w:rPr>
    </w:lvl>
    <w:lvl w:ilvl="4" w:tplc="CEFC23F0">
      <w:start w:val="1"/>
      <w:numFmt w:val="bullet"/>
      <w:lvlText w:val="o"/>
      <w:lvlJc w:val="left"/>
      <w:pPr>
        <w:ind w:left="3600" w:hanging="360"/>
      </w:pPr>
      <w:rPr>
        <w:rFonts w:ascii="Courier New" w:hAnsi="Courier New" w:hint="default"/>
      </w:rPr>
    </w:lvl>
    <w:lvl w:ilvl="5" w:tplc="F7448EEC">
      <w:start w:val="1"/>
      <w:numFmt w:val="bullet"/>
      <w:lvlText w:val=""/>
      <w:lvlJc w:val="left"/>
      <w:pPr>
        <w:ind w:left="4320" w:hanging="360"/>
      </w:pPr>
      <w:rPr>
        <w:rFonts w:ascii="Wingdings" w:hAnsi="Wingdings" w:hint="default"/>
      </w:rPr>
    </w:lvl>
    <w:lvl w:ilvl="6" w:tplc="90AC9EEA">
      <w:start w:val="1"/>
      <w:numFmt w:val="bullet"/>
      <w:lvlText w:val=""/>
      <w:lvlJc w:val="left"/>
      <w:pPr>
        <w:ind w:left="5040" w:hanging="360"/>
      </w:pPr>
      <w:rPr>
        <w:rFonts w:ascii="Symbol" w:hAnsi="Symbol" w:hint="default"/>
      </w:rPr>
    </w:lvl>
    <w:lvl w:ilvl="7" w:tplc="E572FD88">
      <w:start w:val="1"/>
      <w:numFmt w:val="bullet"/>
      <w:lvlText w:val="o"/>
      <w:lvlJc w:val="left"/>
      <w:pPr>
        <w:ind w:left="5760" w:hanging="360"/>
      </w:pPr>
      <w:rPr>
        <w:rFonts w:ascii="Courier New" w:hAnsi="Courier New" w:hint="default"/>
      </w:rPr>
    </w:lvl>
    <w:lvl w:ilvl="8" w:tplc="F80C8AAA">
      <w:start w:val="1"/>
      <w:numFmt w:val="bullet"/>
      <w:lvlText w:val=""/>
      <w:lvlJc w:val="left"/>
      <w:pPr>
        <w:ind w:left="6480" w:hanging="360"/>
      </w:pPr>
      <w:rPr>
        <w:rFonts w:ascii="Wingdings" w:hAnsi="Wingdings" w:hint="default"/>
      </w:rPr>
    </w:lvl>
  </w:abstractNum>
  <w:abstractNum w:abstractNumId="5" w15:restartNumberingAfterBreak="0">
    <w:nsid w:val="20C4A45B"/>
    <w:multiLevelType w:val="hybridMultilevel"/>
    <w:tmpl w:val="4D86A1DC"/>
    <w:lvl w:ilvl="0" w:tplc="3A9AA5EC">
      <w:start w:val="1"/>
      <w:numFmt w:val="bullet"/>
      <w:lvlText w:val=""/>
      <w:lvlJc w:val="left"/>
      <w:pPr>
        <w:ind w:left="360" w:hanging="360"/>
      </w:pPr>
      <w:rPr>
        <w:rFonts w:ascii="Symbol" w:hAnsi="Symbol" w:hint="default"/>
      </w:rPr>
    </w:lvl>
    <w:lvl w:ilvl="1" w:tplc="D6ECC540">
      <w:start w:val="1"/>
      <w:numFmt w:val="bullet"/>
      <w:lvlText w:val="o"/>
      <w:lvlJc w:val="left"/>
      <w:pPr>
        <w:ind w:left="1080" w:hanging="360"/>
      </w:pPr>
      <w:rPr>
        <w:rFonts w:ascii="Courier New" w:hAnsi="Courier New" w:hint="default"/>
      </w:rPr>
    </w:lvl>
    <w:lvl w:ilvl="2" w:tplc="C694CFA6">
      <w:start w:val="1"/>
      <w:numFmt w:val="bullet"/>
      <w:lvlText w:val=""/>
      <w:lvlJc w:val="left"/>
      <w:pPr>
        <w:ind w:left="1800" w:hanging="360"/>
      </w:pPr>
      <w:rPr>
        <w:rFonts w:ascii="Wingdings" w:hAnsi="Wingdings" w:hint="default"/>
      </w:rPr>
    </w:lvl>
    <w:lvl w:ilvl="3" w:tplc="AB94F64C">
      <w:start w:val="1"/>
      <w:numFmt w:val="bullet"/>
      <w:lvlText w:val=""/>
      <w:lvlJc w:val="left"/>
      <w:pPr>
        <w:ind w:left="2520" w:hanging="360"/>
      </w:pPr>
      <w:rPr>
        <w:rFonts w:ascii="Symbol" w:hAnsi="Symbol" w:hint="default"/>
      </w:rPr>
    </w:lvl>
    <w:lvl w:ilvl="4" w:tplc="8A28ABFC">
      <w:start w:val="1"/>
      <w:numFmt w:val="bullet"/>
      <w:lvlText w:val="o"/>
      <w:lvlJc w:val="left"/>
      <w:pPr>
        <w:ind w:left="3240" w:hanging="360"/>
      </w:pPr>
      <w:rPr>
        <w:rFonts w:ascii="Courier New" w:hAnsi="Courier New" w:hint="default"/>
      </w:rPr>
    </w:lvl>
    <w:lvl w:ilvl="5" w:tplc="84E23C4E">
      <w:start w:val="1"/>
      <w:numFmt w:val="bullet"/>
      <w:lvlText w:val=""/>
      <w:lvlJc w:val="left"/>
      <w:pPr>
        <w:ind w:left="3960" w:hanging="360"/>
      </w:pPr>
      <w:rPr>
        <w:rFonts w:ascii="Wingdings" w:hAnsi="Wingdings" w:hint="default"/>
      </w:rPr>
    </w:lvl>
    <w:lvl w:ilvl="6" w:tplc="08DE9CBA">
      <w:start w:val="1"/>
      <w:numFmt w:val="bullet"/>
      <w:lvlText w:val=""/>
      <w:lvlJc w:val="left"/>
      <w:pPr>
        <w:ind w:left="4680" w:hanging="360"/>
      </w:pPr>
      <w:rPr>
        <w:rFonts w:ascii="Symbol" w:hAnsi="Symbol" w:hint="default"/>
      </w:rPr>
    </w:lvl>
    <w:lvl w:ilvl="7" w:tplc="0E30B966">
      <w:start w:val="1"/>
      <w:numFmt w:val="bullet"/>
      <w:lvlText w:val="o"/>
      <w:lvlJc w:val="left"/>
      <w:pPr>
        <w:ind w:left="5400" w:hanging="360"/>
      </w:pPr>
      <w:rPr>
        <w:rFonts w:ascii="Courier New" w:hAnsi="Courier New" w:hint="default"/>
      </w:rPr>
    </w:lvl>
    <w:lvl w:ilvl="8" w:tplc="00589204">
      <w:start w:val="1"/>
      <w:numFmt w:val="bullet"/>
      <w:lvlText w:val=""/>
      <w:lvlJc w:val="left"/>
      <w:pPr>
        <w:ind w:left="6120" w:hanging="360"/>
      </w:pPr>
      <w:rPr>
        <w:rFonts w:ascii="Wingdings" w:hAnsi="Wingdings" w:hint="default"/>
      </w:rPr>
    </w:lvl>
  </w:abstractNum>
  <w:abstractNum w:abstractNumId="6" w15:restartNumberingAfterBreak="0">
    <w:nsid w:val="2F630D68"/>
    <w:multiLevelType w:val="hybridMultilevel"/>
    <w:tmpl w:val="497C9C9C"/>
    <w:lvl w:ilvl="0" w:tplc="7FBA90A6">
      <w:start w:val="1"/>
      <w:numFmt w:val="bullet"/>
      <w:lvlText w:val=""/>
      <w:lvlJc w:val="left"/>
      <w:pPr>
        <w:ind w:left="360" w:hanging="360"/>
      </w:pPr>
      <w:rPr>
        <w:rFonts w:ascii="Symbol" w:hAnsi="Symbol" w:hint="default"/>
      </w:rPr>
    </w:lvl>
    <w:lvl w:ilvl="1" w:tplc="D346A5C0">
      <w:start w:val="1"/>
      <w:numFmt w:val="bullet"/>
      <w:lvlText w:val="o"/>
      <w:lvlJc w:val="left"/>
      <w:pPr>
        <w:ind w:left="1080" w:hanging="360"/>
      </w:pPr>
      <w:rPr>
        <w:rFonts w:ascii="Courier New" w:hAnsi="Courier New" w:hint="default"/>
      </w:rPr>
    </w:lvl>
    <w:lvl w:ilvl="2" w:tplc="3D7AEDB4">
      <w:start w:val="1"/>
      <w:numFmt w:val="bullet"/>
      <w:lvlText w:val=""/>
      <w:lvlJc w:val="left"/>
      <w:pPr>
        <w:ind w:left="1800" w:hanging="360"/>
      </w:pPr>
      <w:rPr>
        <w:rFonts w:ascii="Wingdings" w:hAnsi="Wingdings" w:hint="default"/>
      </w:rPr>
    </w:lvl>
    <w:lvl w:ilvl="3" w:tplc="B2C0EC52">
      <w:start w:val="1"/>
      <w:numFmt w:val="bullet"/>
      <w:lvlText w:val=""/>
      <w:lvlJc w:val="left"/>
      <w:pPr>
        <w:ind w:left="2520" w:hanging="360"/>
      </w:pPr>
      <w:rPr>
        <w:rFonts w:ascii="Symbol" w:hAnsi="Symbol" w:hint="default"/>
      </w:rPr>
    </w:lvl>
    <w:lvl w:ilvl="4" w:tplc="935EE66E">
      <w:start w:val="1"/>
      <w:numFmt w:val="bullet"/>
      <w:lvlText w:val="o"/>
      <w:lvlJc w:val="left"/>
      <w:pPr>
        <w:ind w:left="3240" w:hanging="360"/>
      </w:pPr>
      <w:rPr>
        <w:rFonts w:ascii="Courier New" w:hAnsi="Courier New" w:hint="default"/>
      </w:rPr>
    </w:lvl>
    <w:lvl w:ilvl="5" w:tplc="BC267348">
      <w:start w:val="1"/>
      <w:numFmt w:val="bullet"/>
      <w:lvlText w:val=""/>
      <w:lvlJc w:val="left"/>
      <w:pPr>
        <w:ind w:left="3960" w:hanging="360"/>
      </w:pPr>
      <w:rPr>
        <w:rFonts w:ascii="Wingdings" w:hAnsi="Wingdings" w:hint="default"/>
      </w:rPr>
    </w:lvl>
    <w:lvl w:ilvl="6" w:tplc="06DEC80A">
      <w:start w:val="1"/>
      <w:numFmt w:val="bullet"/>
      <w:lvlText w:val=""/>
      <w:lvlJc w:val="left"/>
      <w:pPr>
        <w:ind w:left="4680" w:hanging="360"/>
      </w:pPr>
      <w:rPr>
        <w:rFonts w:ascii="Symbol" w:hAnsi="Symbol" w:hint="default"/>
      </w:rPr>
    </w:lvl>
    <w:lvl w:ilvl="7" w:tplc="A8EAC6CE">
      <w:start w:val="1"/>
      <w:numFmt w:val="bullet"/>
      <w:lvlText w:val="o"/>
      <w:lvlJc w:val="left"/>
      <w:pPr>
        <w:ind w:left="5400" w:hanging="360"/>
      </w:pPr>
      <w:rPr>
        <w:rFonts w:ascii="Courier New" w:hAnsi="Courier New" w:hint="default"/>
      </w:rPr>
    </w:lvl>
    <w:lvl w:ilvl="8" w:tplc="79400D50">
      <w:start w:val="1"/>
      <w:numFmt w:val="bullet"/>
      <w:lvlText w:val=""/>
      <w:lvlJc w:val="left"/>
      <w:pPr>
        <w:ind w:left="6120" w:hanging="360"/>
      </w:pPr>
      <w:rPr>
        <w:rFonts w:ascii="Wingdings" w:hAnsi="Wingdings" w:hint="default"/>
      </w:rPr>
    </w:lvl>
  </w:abstractNum>
  <w:abstractNum w:abstractNumId="7" w15:restartNumberingAfterBreak="0">
    <w:nsid w:val="30265794"/>
    <w:multiLevelType w:val="hybridMultilevel"/>
    <w:tmpl w:val="097660AC"/>
    <w:lvl w:ilvl="0" w:tplc="2B0E2BF6">
      <w:start w:val="1"/>
      <w:numFmt w:val="bullet"/>
      <w:pStyle w:val="Bullet"/>
      <w:lvlText w:val=""/>
      <w:lvlJc w:val="left"/>
      <w:pPr>
        <w:ind w:left="720" w:hanging="360"/>
      </w:pPr>
      <w:rPr>
        <w:rFonts w:ascii="Symbol" w:hAnsi="Symbol" w:hint="default"/>
        <w:b w:val="0"/>
        <w:i w:val="0"/>
        <w:caps w:val="0"/>
        <w:strike w:val="0"/>
        <w:dstrike w:val="0"/>
        <w:vanish w:val="0"/>
        <w:webHidden w:val="0"/>
        <w:color w:val="563F5C"/>
        <w:sz w:val="18"/>
        <w:u w:val="none"/>
        <w:effect w:val="none"/>
        <w:vertAlign w:val="baseline"/>
        <w:specVanish w:val="0"/>
      </w:rPr>
    </w:lvl>
    <w:lvl w:ilvl="1" w:tplc="D11C96C0">
      <w:start w:val="1"/>
      <w:numFmt w:val="bullet"/>
      <w:lvlText w:val="o"/>
      <w:lvlJc w:val="left"/>
      <w:pPr>
        <w:ind w:left="1440" w:hanging="360"/>
      </w:pPr>
      <w:rPr>
        <w:rFonts w:ascii="Courier New" w:hAnsi="Courier New" w:hint="default"/>
      </w:rPr>
    </w:lvl>
    <w:lvl w:ilvl="2" w:tplc="DC867FC4">
      <w:start w:val="1"/>
      <w:numFmt w:val="bullet"/>
      <w:lvlText w:val=""/>
      <w:lvlJc w:val="left"/>
      <w:pPr>
        <w:ind w:left="2160" w:hanging="360"/>
      </w:pPr>
      <w:rPr>
        <w:rFonts w:ascii="Wingdings" w:hAnsi="Wingdings" w:hint="default"/>
      </w:rPr>
    </w:lvl>
    <w:lvl w:ilvl="3" w:tplc="FD5A1D2A">
      <w:start w:val="1"/>
      <w:numFmt w:val="bullet"/>
      <w:lvlText w:val=""/>
      <w:lvlJc w:val="left"/>
      <w:pPr>
        <w:ind w:left="2880" w:hanging="360"/>
      </w:pPr>
      <w:rPr>
        <w:rFonts w:ascii="Symbol" w:hAnsi="Symbol" w:hint="default"/>
      </w:rPr>
    </w:lvl>
    <w:lvl w:ilvl="4" w:tplc="25ACB022">
      <w:start w:val="1"/>
      <w:numFmt w:val="bullet"/>
      <w:lvlText w:val="o"/>
      <w:lvlJc w:val="left"/>
      <w:pPr>
        <w:ind w:left="3600" w:hanging="360"/>
      </w:pPr>
      <w:rPr>
        <w:rFonts w:ascii="Courier New" w:hAnsi="Courier New" w:hint="default"/>
      </w:rPr>
    </w:lvl>
    <w:lvl w:ilvl="5" w:tplc="B44C4EEE">
      <w:start w:val="1"/>
      <w:numFmt w:val="bullet"/>
      <w:lvlText w:val=""/>
      <w:lvlJc w:val="left"/>
      <w:pPr>
        <w:ind w:left="4320" w:hanging="360"/>
      </w:pPr>
      <w:rPr>
        <w:rFonts w:ascii="Wingdings" w:hAnsi="Wingdings" w:hint="default"/>
      </w:rPr>
    </w:lvl>
    <w:lvl w:ilvl="6" w:tplc="8CAAE084">
      <w:start w:val="1"/>
      <w:numFmt w:val="bullet"/>
      <w:lvlText w:val=""/>
      <w:lvlJc w:val="left"/>
      <w:pPr>
        <w:ind w:left="5040" w:hanging="360"/>
      </w:pPr>
      <w:rPr>
        <w:rFonts w:ascii="Symbol" w:hAnsi="Symbol" w:hint="default"/>
      </w:rPr>
    </w:lvl>
    <w:lvl w:ilvl="7" w:tplc="D23283BE">
      <w:start w:val="1"/>
      <w:numFmt w:val="bullet"/>
      <w:lvlText w:val="o"/>
      <w:lvlJc w:val="left"/>
      <w:pPr>
        <w:ind w:left="5760" w:hanging="360"/>
      </w:pPr>
      <w:rPr>
        <w:rFonts w:ascii="Courier New" w:hAnsi="Courier New" w:hint="default"/>
      </w:rPr>
    </w:lvl>
    <w:lvl w:ilvl="8" w:tplc="7CE85322">
      <w:start w:val="1"/>
      <w:numFmt w:val="bullet"/>
      <w:lvlText w:val=""/>
      <w:lvlJc w:val="left"/>
      <w:pPr>
        <w:ind w:left="6480" w:hanging="360"/>
      </w:pPr>
      <w:rPr>
        <w:rFonts w:ascii="Wingdings" w:hAnsi="Wingdings" w:hint="default"/>
      </w:rPr>
    </w:lvl>
  </w:abstractNum>
  <w:abstractNum w:abstractNumId="8" w15:restartNumberingAfterBreak="0">
    <w:nsid w:val="31BC3D64"/>
    <w:multiLevelType w:val="multilevel"/>
    <w:tmpl w:val="2AF2D320"/>
    <w:numStyleLink w:val="SSCBulletList"/>
  </w:abstractNum>
  <w:abstractNum w:abstractNumId="9" w15:restartNumberingAfterBreak="0">
    <w:nsid w:val="38CD4C49"/>
    <w:multiLevelType w:val="multilevel"/>
    <w:tmpl w:val="0358A68A"/>
    <w:numStyleLink w:val="SSCTableBulletList"/>
  </w:abstractNum>
  <w:abstractNum w:abstractNumId="10" w15:restartNumberingAfterBreak="0">
    <w:nsid w:val="3B074008"/>
    <w:multiLevelType w:val="hybridMultilevel"/>
    <w:tmpl w:val="3FEA58DE"/>
    <w:lvl w:ilvl="0" w:tplc="63E01590">
      <w:start w:val="1"/>
      <w:numFmt w:val="bullet"/>
      <w:lvlText w:val=""/>
      <w:lvlJc w:val="left"/>
      <w:pPr>
        <w:ind w:left="360" w:hanging="360"/>
      </w:pPr>
      <w:rPr>
        <w:rFonts w:ascii="Symbol" w:hAnsi="Symbol" w:hint="default"/>
      </w:rPr>
    </w:lvl>
    <w:lvl w:ilvl="1" w:tplc="A8648306">
      <w:start w:val="1"/>
      <w:numFmt w:val="bullet"/>
      <w:lvlText w:val="o"/>
      <w:lvlJc w:val="left"/>
      <w:pPr>
        <w:ind w:left="1080" w:hanging="360"/>
      </w:pPr>
      <w:rPr>
        <w:rFonts w:ascii="Courier New" w:hAnsi="Courier New" w:hint="default"/>
      </w:rPr>
    </w:lvl>
    <w:lvl w:ilvl="2" w:tplc="069E57AA">
      <w:start w:val="1"/>
      <w:numFmt w:val="bullet"/>
      <w:lvlText w:val=""/>
      <w:lvlJc w:val="left"/>
      <w:pPr>
        <w:ind w:left="1800" w:hanging="360"/>
      </w:pPr>
      <w:rPr>
        <w:rFonts w:ascii="Wingdings" w:hAnsi="Wingdings" w:hint="default"/>
      </w:rPr>
    </w:lvl>
    <w:lvl w:ilvl="3" w:tplc="9EA83782">
      <w:start w:val="1"/>
      <w:numFmt w:val="bullet"/>
      <w:lvlText w:val=""/>
      <w:lvlJc w:val="left"/>
      <w:pPr>
        <w:ind w:left="2520" w:hanging="360"/>
      </w:pPr>
      <w:rPr>
        <w:rFonts w:ascii="Symbol" w:hAnsi="Symbol" w:hint="default"/>
      </w:rPr>
    </w:lvl>
    <w:lvl w:ilvl="4" w:tplc="07EC66FC">
      <w:start w:val="1"/>
      <w:numFmt w:val="bullet"/>
      <w:lvlText w:val="o"/>
      <w:lvlJc w:val="left"/>
      <w:pPr>
        <w:ind w:left="3240" w:hanging="360"/>
      </w:pPr>
      <w:rPr>
        <w:rFonts w:ascii="Courier New" w:hAnsi="Courier New" w:hint="default"/>
      </w:rPr>
    </w:lvl>
    <w:lvl w:ilvl="5" w:tplc="6B0C1F9A">
      <w:start w:val="1"/>
      <w:numFmt w:val="bullet"/>
      <w:lvlText w:val=""/>
      <w:lvlJc w:val="left"/>
      <w:pPr>
        <w:ind w:left="3960" w:hanging="360"/>
      </w:pPr>
      <w:rPr>
        <w:rFonts w:ascii="Wingdings" w:hAnsi="Wingdings" w:hint="default"/>
      </w:rPr>
    </w:lvl>
    <w:lvl w:ilvl="6" w:tplc="D9E0EE62">
      <w:start w:val="1"/>
      <w:numFmt w:val="bullet"/>
      <w:lvlText w:val=""/>
      <w:lvlJc w:val="left"/>
      <w:pPr>
        <w:ind w:left="4680" w:hanging="360"/>
      </w:pPr>
      <w:rPr>
        <w:rFonts w:ascii="Symbol" w:hAnsi="Symbol" w:hint="default"/>
      </w:rPr>
    </w:lvl>
    <w:lvl w:ilvl="7" w:tplc="DEAC2F20">
      <w:start w:val="1"/>
      <w:numFmt w:val="bullet"/>
      <w:lvlText w:val="o"/>
      <w:lvlJc w:val="left"/>
      <w:pPr>
        <w:ind w:left="5400" w:hanging="360"/>
      </w:pPr>
      <w:rPr>
        <w:rFonts w:ascii="Courier New" w:hAnsi="Courier New" w:hint="default"/>
      </w:rPr>
    </w:lvl>
    <w:lvl w:ilvl="8" w:tplc="572C9DEA">
      <w:start w:val="1"/>
      <w:numFmt w:val="bullet"/>
      <w:lvlText w:val=""/>
      <w:lvlJc w:val="left"/>
      <w:pPr>
        <w:ind w:left="6120" w:hanging="360"/>
      </w:pPr>
      <w:rPr>
        <w:rFonts w:ascii="Wingdings" w:hAnsi="Wingdings" w:hint="default"/>
      </w:rPr>
    </w:lvl>
  </w:abstractNum>
  <w:abstractNum w:abstractNumId="11"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415252"/>
    <w:multiLevelType w:val="multilevel"/>
    <w:tmpl w:val="6DEA3A0E"/>
    <w:numStyleLink w:val="SSCTableNumberedList"/>
  </w:abstractNum>
  <w:abstractNum w:abstractNumId="14" w15:restartNumberingAfterBreak="0">
    <w:nsid w:val="57274947"/>
    <w:multiLevelType w:val="hybridMultilevel"/>
    <w:tmpl w:val="B76AF57A"/>
    <w:lvl w:ilvl="0" w:tplc="B0DA0F44">
      <w:start w:val="1"/>
      <w:numFmt w:val="decimal"/>
      <w:pStyle w:val="TableListNumber"/>
      <w:lvlText w:val="%1."/>
      <w:lvlJc w:val="left"/>
      <w:pPr>
        <w:tabs>
          <w:tab w:val="num" w:pos="463"/>
        </w:tabs>
        <w:ind w:left="463" w:hanging="283"/>
      </w:pPr>
      <w:rPr>
        <w:b/>
        <w:i w:val="0"/>
        <w:color w:val="87212E"/>
        <w:sz w:val="16"/>
        <w:szCs w:val="16"/>
      </w:rPr>
    </w:lvl>
    <w:lvl w:ilvl="1" w:tplc="0F325C58">
      <w:start w:val="1"/>
      <w:numFmt w:val="lowerLetter"/>
      <w:lvlText w:val="%2."/>
      <w:lvlJc w:val="left"/>
      <w:pPr>
        <w:tabs>
          <w:tab w:val="num" w:pos="1440"/>
        </w:tabs>
        <w:ind w:left="1440" w:hanging="360"/>
      </w:pPr>
    </w:lvl>
    <w:lvl w:ilvl="2" w:tplc="1C3EB8AC">
      <w:start w:val="1"/>
      <w:numFmt w:val="lowerRoman"/>
      <w:lvlText w:val="%3."/>
      <w:lvlJc w:val="right"/>
      <w:pPr>
        <w:tabs>
          <w:tab w:val="num" w:pos="2160"/>
        </w:tabs>
        <w:ind w:left="2160" w:hanging="180"/>
      </w:pPr>
    </w:lvl>
    <w:lvl w:ilvl="3" w:tplc="4710AE16">
      <w:start w:val="1"/>
      <w:numFmt w:val="decimal"/>
      <w:lvlText w:val="%4."/>
      <w:lvlJc w:val="left"/>
      <w:pPr>
        <w:tabs>
          <w:tab w:val="num" w:pos="2880"/>
        </w:tabs>
        <w:ind w:left="2880" w:hanging="360"/>
      </w:pPr>
    </w:lvl>
    <w:lvl w:ilvl="4" w:tplc="2B5A6AF0">
      <w:start w:val="1"/>
      <w:numFmt w:val="lowerLetter"/>
      <w:lvlText w:val="%5."/>
      <w:lvlJc w:val="left"/>
      <w:pPr>
        <w:tabs>
          <w:tab w:val="num" w:pos="3600"/>
        </w:tabs>
        <w:ind w:left="3600" w:hanging="360"/>
      </w:pPr>
    </w:lvl>
    <w:lvl w:ilvl="5" w:tplc="E418F322">
      <w:start w:val="1"/>
      <w:numFmt w:val="lowerRoman"/>
      <w:lvlText w:val="%6."/>
      <w:lvlJc w:val="right"/>
      <w:pPr>
        <w:tabs>
          <w:tab w:val="num" w:pos="4320"/>
        </w:tabs>
        <w:ind w:left="4320" w:hanging="180"/>
      </w:pPr>
    </w:lvl>
    <w:lvl w:ilvl="6" w:tplc="1FD482AE">
      <w:start w:val="1"/>
      <w:numFmt w:val="decimal"/>
      <w:lvlText w:val="%7."/>
      <w:lvlJc w:val="left"/>
      <w:pPr>
        <w:tabs>
          <w:tab w:val="num" w:pos="5040"/>
        </w:tabs>
        <w:ind w:left="5040" w:hanging="360"/>
      </w:pPr>
    </w:lvl>
    <w:lvl w:ilvl="7" w:tplc="BC36E646">
      <w:start w:val="1"/>
      <w:numFmt w:val="lowerLetter"/>
      <w:lvlText w:val="%8."/>
      <w:lvlJc w:val="left"/>
      <w:pPr>
        <w:tabs>
          <w:tab w:val="num" w:pos="5760"/>
        </w:tabs>
        <w:ind w:left="5760" w:hanging="360"/>
      </w:pPr>
    </w:lvl>
    <w:lvl w:ilvl="8" w:tplc="9548908C">
      <w:start w:val="1"/>
      <w:numFmt w:val="lowerRoman"/>
      <w:lvlText w:val="%9."/>
      <w:lvlJc w:val="right"/>
      <w:pPr>
        <w:tabs>
          <w:tab w:val="num" w:pos="6480"/>
        </w:tabs>
        <w:ind w:left="6480" w:hanging="180"/>
      </w:pPr>
    </w:lvl>
  </w:abstractNum>
  <w:abstractNum w:abstractNumId="15"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30C52C"/>
    <w:multiLevelType w:val="hybridMultilevel"/>
    <w:tmpl w:val="502C2868"/>
    <w:lvl w:ilvl="0" w:tplc="AC7A6BAE">
      <w:start w:val="1"/>
      <w:numFmt w:val="bullet"/>
      <w:lvlText w:val=""/>
      <w:lvlJc w:val="left"/>
      <w:pPr>
        <w:ind w:left="1080" w:hanging="360"/>
      </w:pPr>
      <w:rPr>
        <w:rFonts w:ascii="Symbol" w:hAnsi="Symbol" w:hint="default"/>
      </w:rPr>
    </w:lvl>
    <w:lvl w:ilvl="1" w:tplc="80C6A4AC">
      <w:start w:val="1"/>
      <w:numFmt w:val="bullet"/>
      <w:lvlText w:val="o"/>
      <w:lvlJc w:val="left"/>
      <w:pPr>
        <w:ind w:left="1440" w:hanging="360"/>
      </w:pPr>
      <w:rPr>
        <w:rFonts w:ascii="Courier New" w:hAnsi="Courier New" w:hint="default"/>
      </w:rPr>
    </w:lvl>
    <w:lvl w:ilvl="2" w:tplc="F3D4ACC4">
      <w:start w:val="1"/>
      <w:numFmt w:val="bullet"/>
      <w:lvlText w:val=""/>
      <w:lvlJc w:val="left"/>
      <w:pPr>
        <w:ind w:left="2160" w:hanging="360"/>
      </w:pPr>
      <w:rPr>
        <w:rFonts w:ascii="Wingdings" w:hAnsi="Wingdings" w:hint="default"/>
      </w:rPr>
    </w:lvl>
    <w:lvl w:ilvl="3" w:tplc="72BE8164">
      <w:start w:val="1"/>
      <w:numFmt w:val="bullet"/>
      <w:lvlText w:val=""/>
      <w:lvlJc w:val="left"/>
      <w:pPr>
        <w:ind w:left="2880" w:hanging="360"/>
      </w:pPr>
      <w:rPr>
        <w:rFonts w:ascii="Symbol" w:hAnsi="Symbol" w:hint="default"/>
      </w:rPr>
    </w:lvl>
    <w:lvl w:ilvl="4" w:tplc="41944BC2">
      <w:start w:val="1"/>
      <w:numFmt w:val="bullet"/>
      <w:lvlText w:val="o"/>
      <w:lvlJc w:val="left"/>
      <w:pPr>
        <w:ind w:left="3600" w:hanging="360"/>
      </w:pPr>
      <w:rPr>
        <w:rFonts w:ascii="Courier New" w:hAnsi="Courier New" w:hint="default"/>
      </w:rPr>
    </w:lvl>
    <w:lvl w:ilvl="5" w:tplc="AF06E5B2">
      <w:start w:val="1"/>
      <w:numFmt w:val="bullet"/>
      <w:lvlText w:val=""/>
      <w:lvlJc w:val="left"/>
      <w:pPr>
        <w:ind w:left="4320" w:hanging="360"/>
      </w:pPr>
      <w:rPr>
        <w:rFonts w:ascii="Wingdings" w:hAnsi="Wingdings" w:hint="default"/>
      </w:rPr>
    </w:lvl>
    <w:lvl w:ilvl="6" w:tplc="7A709396">
      <w:start w:val="1"/>
      <w:numFmt w:val="bullet"/>
      <w:lvlText w:val=""/>
      <w:lvlJc w:val="left"/>
      <w:pPr>
        <w:ind w:left="5040" w:hanging="360"/>
      </w:pPr>
      <w:rPr>
        <w:rFonts w:ascii="Symbol" w:hAnsi="Symbol" w:hint="default"/>
      </w:rPr>
    </w:lvl>
    <w:lvl w:ilvl="7" w:tplc="7DA0D72E">
      <w:start w:val="1"/>
      <w:numFmt w:val="bullet"/>
      <w:lvlText w:val="o"/>
      <w:lvlJc w:val="left"/>
      <w:pPr>
        <w:ind w:left="5760" w:hanging="360"/>
      </w:pPr>
      <w:rPr>
        <w:rFonts w:ascii="Courier New" w:hAnsi="Courier New" w:hint="default"/>
      </w:rPr>
    </w:lvl>
    <w:lvl w:ilvl="8" w:tplc="89D65FAE">
      <w:start w:val="1"/>
      <w:numFmt w:val="bullet"/>
      <w:lvlText w:val=""/>
      <w:lvlJc w:val="left"/>
      <w:pPr>
        <w:ind w:left="6480" w:hanging="360"/>
      </w:pPr>
      <w:rPr>
        <w:rFonts w:ascii="Wingdings" w:hAnsi="Wingdings" w:hint="default"/>
      </w:rPr>
    </w:lvl>
  </w:abstractNum>
  <w:num w:numId="1" w16cid:durableId="225264599">
    <w:abstractNumId w:val="17"/>
  </w:num>
  <w:num w:numId="2" w16cid:durableId="1307124829">
    <w:abstractNumId w:val="4"/>
  </w:num>
  <w:num w:numId="3" w16cid:durableId="200676985">
    <w:abstractNumId w:val="6"/>
  </w:num>
  <w:num w:numId="4" w16cid:durableId="1695884471">
    <w:abstractNumId w:val="5"/>
  </w:num>
  <w:num w:numId="5" w16cid:durableId="451091887">
    <w:abstractNumId w:val="2"/>
  </w:num>
  <w:num w:numId="6" w16cid:durableId="954364622">
    <w:abstractNumId w:val="10"/>
  </w:num>
  <w:num w:numId="7" w16cid:durableId="1638680112">
    <w:abstractNumId w:val="3"/>
  </w:num>
  <w:num w:numId="8" w16cid:durableId="219637993">
    <w:abstractNumId w:val="16"/>
  </w:num>
  <w:num w:numId="9" w16cid:durableId="1462066209">
    <w:abstractNumId w:val="12"/>
  </w:num>
  <w:num w:numId="10" w16cid:durableId="474417278">
    <w:abstractNumId w:val="0"/>
  </w:num>
  <w:num w:numId="11" w16cid:durableId="1135563063">
    <w:abstractNumId w:val="8"/>
  </w:num>
  <w:num w:numId="12" w16cid:durableId="1391230061">
    <w:abstractNumId w:val="9"/>
  </w:num>
  <w:num w:numId="13" w16cid:durableId="292365989">
    <w:abstractNumId w:val="13"/>
  </w:num>
  <w:num w:numId="14" w16cid:durableId="1383678990">
    <w:abstractNumId w:val="15"/>
  </w:num>
  <w:num w:numId="15" w16cid:durableId="1139493155">
    <w:abstractNumId w:val="11"/>
  </w:num>
  <w:num w:numId="16" w16cid:durableId="1124497536">
    <w:abstractNumId w:val="1"/>
  </w:num>
  <w:num w:numId="17" w16cid:durableId="1568564773">
    <w:abstractNumId w:val="7"/>
  </w:num>
  <w:num w:numId="18" w16cid:durableId="16913746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58"/>
    <w:rsid w:val="000040A7"/>
    <w:rsid w:val="00006846"/>
    <w:rsid w:val="00006A11"/>
    <w:rsid w:val="0000770C"/>
    <w:rsid w:val="000111E2"/>
    <w:rsid w:val="0001160B"/>
    <w:rsid w:val="000121FE"/>
    <w:rsid w:val="000172ED"/>
    <w:rsid w:val="000252A8"/>
    <w:rsid w:val="000260E6"/>
    <w:rsid w:val="00031084"/>
    <w:rsid w:val="00035D62"/>
    <w:rsid w:val="00037BE8"/>
    <w:rsid w:val="000431F8"/>
    <w:rsid w:val="00047954"/>
    <w:rsid w:val="00052007"/>
    <w:rsid w:val="00054F27"/>
    <w:rsid w:val="00054FB4"/>
    <w:rsid w:val="00063562"/>
    <w:rsid w:val="00064429"/>
    <w:rsid w:val="000645AF"/>
    <w:rsid w:val="00071E7D"/>
    <w:rsid w:val="000843B3"/>
    <w:rsid w:val="00084694"/>
    <w:rsid w:val="00085DA1"/>
    <w:rsid w:val="00090FDC"/>
    <w:rsid w:val="000933A2"/>
    <w:rsid w:val="000A22B3"/>
    <w:rsid w:val="000A5833"/>
    <w:rsid w:val="000A731A"/>
    <w:rsid w:val="000B0912"/>
    <w:rsid w:val="000C11CB"/>
    <w:rsid w:val="000C1A9A"/>
    <w:rsid w:val="000C4E52"/>
    <w:rsid w:val="000D60C9"/>
    <w:rsid w:val="000E07A2"/>
    <w:rsid w:val="000E2BCE"/>
    <w:rsid w:val="000E39C5"/>
    <w:rsid w:val="000E4826"/>
    <w:rsid w:val="000E7A99"/>
    <w:rsid w:val="000F71E4"/>
    <w:rsid w:val="0010181D"/>
    <w:rsid w:val="001031F3"/>
    <w:rsid w:val="00103540"/>
    <w:rsid w:val="001170D0"/>
    <w:rsid w:val="001204F9"/>
    <w:rsid w:val="001263F2"/>
    <w:rsid w:val="00127466"/>
    <w:rsid w:val="001315DE"/>
    <w:rsid w:val="00136CEF"/>
    <w:rsid w:val="00142DE6"/>
    <w:rsid w:val="00151DA4"/>
    <w:rsid w:val="0015336B"/>
    <w:rsid w:val="0015458F"/>
    <w:rsid w:val="00154872"/>
    <w:rsid w:val="00156A01"/>
    <w:rsid w:val="00162543"/>
    <w:rsid w:val="001631A1"/>
    <w:rsid w:val="00163760"/>
    <w:rsid w:val="00170844"/>
    <w:rsid w:val="0017250A"/>
    <w:rsid w:val="00177CE8"/>
    <w:rsid w:val="00181C23"/>
    <w:rsid w:val="00197D47"/>
    <w:rsid w:val="001A02D8"/>
    <w:rsid w:val="001A185B"/>
    <w:rsid w:val="001A74B3"/>
    <w:rsid w:val="001B0D69"/>
    <w:rsid w:val="001B329A"/>
    <w:rsid w:val="001B6302"/>
    <w:rsid w:val="001B7098"/>
    <w:rsid w:val="001C18AC"/>
    <w:rsid w:val="001C794F"/>
    <w:rsid w:val="001D1EF4"/>
    <w:rsid w:val="001D233D"/>
    <w:rsid w:val="001D4694"/>
    <w:rsid w:val="001D7741"/>
    <w:rsid w:val="001E1309"/>
    <w:rsid w:val="001E2A98"/>
    <w:rsid w:val="001F01ED"/>
    <w:rsid w:val="00204E04"/>
    <w:rsid w:val="00210E7E"/>
    <w:rsid w:val="0021318B"/>
    <w:rsid w:val="00213614"/>
    <w:rsid w:val="002221E2"/>
    <w:rsid w:val="0022227B"/>
    <w:rsid w:val="00223B33"/>
    <w:rsid w:val="002247A5"/>
    <w:rsid w:val="00224FA6"/>
    <w:rsid w:val="00225CB3"/>
    <w:rsid w:val="00233844"/>
    <w:rsid w:val="002341D8"/>
    <w:rsid w:val="002352F6"/>
    <w:rsid w:val="00236029"/>
    <w:rsid w:val="0023615D"/>
    <w:rsid w:val="002366F0"/>
    <w:rsid w:val="00243C36"/>
    <w:rsid w:val="00244B54"/>
    <w:rsid w:val="002456A3"/>
    <w:rsid w:val="00245800"/>
    <w:rsid w:val="00251060"/>
    <w:rsid w:val="00255FC7"/>
    <w:rsid w:val="00261C1D"/>
    <w:rsid w:val="00270EB6"/>
    <w:rsid w:val="00271666"/>
    <w:rsid w:val="00271A43"/>
    <w:rsid w:val="0027307F"/>
    <w:rsid w:val="002732E5"/>
    <w:rsid w:val="002763A3"/>
    <w:rsid w:val="0027663F"/>
    <w:rsid w:val="00283B9D"/>
    <w:rsid w:val="00285960"/>
    <w:rsid w:val="002877F6"/>
    <w:rsid w:val="002905C6"/>
    <w:rsid w:val="00290E44"/>
    <w:rsid w:val="002953CC"/>
    <w:rsid w:val="002A3DF5"/>
    <w:rsid w:val="002A6441"/>
    <w:rsid w:val="002A7FF0"/>
    <w:rsid w:val="002B0094"/>
    <w:rsid w:val="002B0F48"/>
    <w:rsid w:val="002B3443"/>
    <w:rsid w:val="002C53B0"/>
    <w:rsid w:val="002D1F53"/>
    <w:rsid w:val="002D4406"/>
    <w:rsid w:val="002D6128"/>
    <w:rsid w:val="002E4E50"/>
    <w:rsid w:val="002E4E6C"/>
    <w:rsid w:val="002E6496"/>
    <w:rsid w:val="002F68B0"/>
    <w:rsid w:val="003018F1"/>
    <w:rsid w:val="00303212"/>
    <w:rsid w:val="00303C9F"/>
    <w:rsid w:val="00306E9B"/>
    <w:rsid w:val="00306F0D"/>
    <w:rsid w:val="003071DF"/>
    <w:rsid w:val="003078C7"/>
    <w:rsid w:val="003127ED"/>
    <w:rsid w:val="003165F1"/>
    <w:rsid w:val="00317979"/>
    <w:rsid w:val="00321131"/>
    <w:rsid w:val="00323D50"/>
    <w:rsid w:val="003408AB"/>
    <w:rsid w:val="00341DEA"/>
    <w:rsid w:val="003428D6"/>
    <w:rsid w:val="00344D79"/>
    <w:rsid w:val="00361B45"/>
    <w:rsid w:val="00363B91"/>
    <w:rsid w:val="003654E5"/>
    <w:rsid w:val="00367562"/>
    <w:rsid w:val="003757A2"/>
    <w:rsid w:val="003936EA"/>
    <w:rsid w:val="00397CE5"/>
    <w:rsid w:val="003B2527"/>
    <w:rsid w:val="003B5DC4"/>
    <w:rsid w:val="003C0473"/>
    <w:rsid w:val="003C2B09"/>
    <w:rsid w:val="003C58D2"/>
    <w:rsid w:val="003C7A1B"/>
    <w:rsid w:val="003D114D"/>
    <w:rsid w:val="003D134A"/>
    <w:rsid w:val="003D1992"/>
    <w:rsid w:val="003D2DD3"/>
    <w:rsid w:val="003D645E"/>
    <w:rsid w:val="003E0D2F"/>
    <w:rsid w:val="003F0B12"/>
    <w:rsid w:val="003F674E"/>
    <w:rsid w:val="0040343D"/>
    <w:rsid w:val="004048EE"/>
    <w:rsid w:val="00406CD9"/>
    <w:rsid w:val="00411C54"/>
    <w:rsid w:val="00414B98"/>
    <w:rsid w:val="004175E0"/>
    <w:rsid w:val="00431C11"/>
    <w:rsid w:val="00435268"/>
    <w:rsid w:val="004501C6"/>
    <w:rsid w:val="00450B3C"/>
    <w:rsid w:val="0045427C"/>
    <w:rsid w:val="004550A3"/>
    <w:rsid w:val="00456A6B"/>
    <w:rsid w:val="00460195"/>
    <w:rsid w:val="00472313"/>
    <w:rsid w:val="00474C90"/>
    <w:rsid w:val="004778CA"/>
    <w:rsid w:val="00485746"/>
    <w:rsid w:val="00487455"/>
    <w:rsid w:val="00490799"/>
    <w:rsid w:val="004927DC"/>
    <w:rsid w:val="00494167"/>
    <w:rsid w:val="0049575F"/>
    <w:rsid w:val="00497F23"/>
    <w:rsid w:val="004A0B21"/>
    <w:rsid w:val="004A3D43"/>
    <w:rsid w:val="004A5A76"/>
    <w:rsid w:val="004A6510"/>
    <w:rsid w:val="004B47BF"/>
    <w:rsid w:val="004C5B6C"/>
    <w:rsid w:val="004C7B3D"/>
    <w:rsid w:val="004D0E54"/>
    <w:rsid w:val="004D13C2"/>
    <w:rsid w:val="004D75A5"/>
    <w:rsid w:val="004E1B73"/>
    <w:rsid w:val="004E49F0"/>
    <w:rsid w:val="004F38CA"/>
    <w:rsid w:val="004F6970"/>
    <w:rsid w:val="005021C2"/>
    <w:rsid w:val="00502BF2"/>
    <w:rsid w:val="00521430"/>
    <w:rsid w:val="00521870"/>
    <w:rsid w:val="005255C2"/>
    <w:rsid w:val="00526A6E"/>
    <w:rsid w:val="005274C9"/>
    <w:rsid w:val="00527FC8"/>
    <w:rsid w:val="00531FCA"/>
    <w:rsid w:val="005376B5"/>
    <w:rsid w:val="005473EA"/>
    <w:rsid w:val="00552BBC"/>
    <w:rsid w:val="005557AC"/>
    <w:rsid w:val="00561F2D"/>
    <w:rsid w:val="005656F7"/>
    <w:rsid w:val="00567502"/>
    <w:rsid w:val="0057467C"/>
    <w:rsid w:val="005816B4"/>
    <w:rsid w:val="005830C6"/>
    <w:rsid w:val="00587373"/>
    <w:rsid w:val="0059587D"/>
    <w:rsid w:val="0059694F"/>
    <w:rsid w:val="005A074F"/>
    <w:rsid w:val="005A2737"/>
    <w:rsid w:val="005A5A44"/>
    <w:rsid w:val="005C407D"/>
    <w:rsid w:val="005C61DF"/>
    <w:rsid w:val="005D02E1"/>
    <w:rsid w:val="005D1705"/>
    <w:rsid w:val="005D75EC"/>
    <w:rsid w:val="005E066F"/>
    <w:rsid w:val="005E5945"/>
    <w:rsid w:val="005E6157"/>
    <w:rsid w:val="005F43E8"/>
    <w:rsid w:val="005F6A63"/>
    <w:rsid w:val="006028B3"/>
    <w:rsid w:val="00604BEA"/>
    <w:rsid w:val="006129BB"/>
    <w:rsid w:val="006149C0"/>
    <w:rsid w:val="00616DF6"/>
    <w:rsid w:val="00626384"/>
    <w:rsid w:val="0063348C"/>
    <w:rsid w:val="00637CAE"/>
    <w:rsid w:val="006422C5"/>
    <w:rsid w:val="00650D4F"/>
    <w:rsid w:val="00651E3B"/>
    <w:rsid w:val="00655116"/>
    <w:rsid w:val="0066037A"/>
    <w:rsid w:val="00667B9B"/>
    <w:rsid w:val="006710EA"/>
    <w:rsid w:val="00673AEC"/>
    <w:rsid w:val="00676C83"/>
    <w:rsid w:val="00676E85"/>
    <w:rsid w:val="00677220"/>
    <w:rsid w:val="00677A05"/>
    <w:rsid w:val="006800F5"/>
    <w:rsid w:val="00686D7E"/>
    <w:rsid w:val="00692139"/>
    <w:rsid w:val="006929C5"/>
    <w:rsid w:val="00694A19"/>
    <w:rsid w:val="00695180"/>
    <w:rsid w:val="00696B39"/>
    <w:rsid w:val="006B1E3B"/>
    <w:rsid w:val="006B29E0"/>
    <w:rsid w:val="006C2AD5"/>
    <w:rsid w:val="006C4CB1"/>
    <w:rsid w:val="006D32CA"/>
    <w:rsid w:val="006D33D4"/>
    <w:rsid w:val="006D53CB"/>
    <w:rsid w:val="006D682A"/>
    <w:rsid w:val="006D692F"/>
    <w:rsid w:val="006E5AC0"/>
    <w:rsid w:val="006E7884"/>
    <w:rsid w:val="006F0566"/>
    <w:rsid w:val="006F4589"/>
    <w:rsid w:val="0070086F"/>
    <w:rsid w:val="007160A0"/>
    <w:rsid w:val="0071776C"/>
    <w:rsid w:val="0072032C"/>
    <w:rsid w:val="007227ED"/>
    <w:rsid w:val="00723C6E"/>
    <w:rsid w:val="00724A2F"/>
    <w:rsid w:val="007323C3"/>
    <w:rsid w:val="007323C9"/>
    <w:rsid w:val="007337DA"/>
    <w:rsid w:val="00734621"/>
    <w:rsid w:val="00735EBB"/>
    <w:rsid w:val="007366F3"/>
    <w:rsid w:val="00742D36"/>
    <w:rsid w:val="007513A3"/>
    <w:rsid w:val="0076123A"/>
    <w:rsid w:val="00762692"/>
    <w:rsid w:val="00764EFE"/>
    <w:rsid w:val="00766F84"/>
    <w:rsid w:val="00767760"/>
    <w:rsid w:val="00771F7C"/>
    <w:rsid w:val="00774764"/>
    <w:rsid w:val="0077497F"/>
    <w:rsid w:val="00776BA7"/>
    <w:rsid w:val="007802C9"/>
    <w:rsid w:val="00793783"/>
    <w:rsid w:val="007974B0"/>
    <w:rsid w:val="007A2E4C"/>
    <w:rsid w:val="007A2FE8"/>
    <w:rsid w:val="007A6EDD"/>
    <w:rsid w:val="007A7119"/>
    <w:rsid w:val="007B0D5D"/>
    <w:rsid w:val="007B45C3"/>
    <w:rsid w:val="007C556B"/>
    <w:rsid w:val="007D1A3F"/>
    <w:rsid w:val="007D3EA9"/>
    <w:rsid w:val="007D6D29"/>
    <w:rsid w:val="007E31B5"/>
    <w:rsid w:val="007E32EC"/>
    <w:rsid w:val="007E4048"/>
    <w:rsid w:val="007F04A3"/>
    <w:rsid w:val="007F0C7D"/>
    <w:rsid w:val="00801207"/>
    <w:rsid w:val="0081088C"/>
    <w:rsid w:val="00813BDF"/>
    <w:rsid w:val="008142E3"/>
    <w:rsid w:val="00817F97"/>
    <w:rsid w:val="00821947"/>
    <w:rsid w:val="00823113"/>
    <w:rsid w:val="0082627B"/>
    <w:rsid w:val="0084302C"/>
    <w:rsid w:val="008432F5"/>
    <w:rsid w:val="00851694"/>
    <w:rsid w:val="008549A6"/>
    <w:rsid w:val="008550B5"/>
    <w:rsid w:val="0086022F"/>
    <w:rsid w:val="00860FB0"/>
    <w:rsid w:val="008619B7"/>
    <w:rsid w:val="00872331"/>
    <w:rsid w:val="00874BAF"/>
    <w:rsid w:val="00875746"/>
    <w:rsid w:val="00877359"/>
    <w:rsid w:val="00880422"/>
    <w:rsid w:val="00880ABB"/>
    <w:rsid w:val="008864C7"/>
    <w:rsid w:val="00891732"/>
    <w:rsid w:val="008937BC"/>
    <w:rsid w:val="00895F05"/>
    <w:rsid w:val="00897BA7"/>
    <w:rsid w:val="008A1EEE"/>
    <w:rsid w:val="008A6763"/>
    <w:rsid w:val="008B1161"/>
    <w:rsid w:val="008B658D"/>
    <w:rsid w:val="008B7052"/>
    <w:rsid w:val="008C1A5A"/>
    <w:rsid w:val="008C5DEB"/>
    <w:rsid w:val="008C5FDF"/>
    <w:rsid w:val="008D0B61"/>
    <w:rsid w:val="008D1009"/>
    <w:rsid w:val="008D4AEF"/>
    <w:rsid w:val="008D6F14"/>
    <w:rsid w:val="008E6360"/>
    <w:rsid w:val="008F0324"/>
    <w:rsid w:val="008F14BE"/>
    <w:rsid w:val="008F4539"/>
    <w:rsid w:val="00904200"/>
    <w:rsid w:val="0090613D"/>
    <w:rsid w:val="0091183F"/>
    <w:rsid w:val="00914F7A"/>
    <w:rsid w:val="00915010"/>
    <w:rsid w:val="00921B02"/>
    <w:rsid w:val="00935ED0"/>
    <w:rsid w:val="00941B85"/>
    <w:rsid w:val="009440EA"/>
    <w:rsid w:val="00946F81"/>
    <w:rsid w:val="00947362"/>
    <w:rsid w:val="00954B86"/>
    <w:rsid w:val="00957575"/>
    <w:rsid w:val="00960459"/>
    <w:rsid w:val="00965409"/>
    <w:rsid w:val="009666BF"/>
    <w:rsid w:val="00966B67"/>
    <w:rsid w:val="00972F8F"/>
    <w:rsid w:val="009737A2"/>
    <w:rsid w:val="00973AB6"/>
    <w:rsid w:val="00974BE2"/>
    <w:rsid w:val="00976880"/>
    <w:rsid w:val="0098053D"/>
    <w:rsid w:val="0098156B"/>
    <w:rsid w:val="00981B88"/>
    <w:rsid w:val="00984E8F"/>
    <w:rsid w:val="0098588E"/>
    <w:rsid w:val="00985A22"/>
    <w:rsid w:val="009876FF"/>
    <w:rsid w:val="00993498"/>
    <w:rsid w:val="009A0C2C"/>
    <w:rsid w:val="009A4781"/>
    <w:rsid w:val="009A48FD"/>
    <w:rsid w:val="009A5E46"/>
    <w:rsid w:val="009A6C4B"/>
    <w:rsid w:val="009B1BF3"/>
    <w:rsid w:val="009C0BA1"/>
    <w:rsid w:val="009D373F"/>
    <w:rsid w:val="009D3D5E"/>
    <w:rsid w:val="009D4FBB"/>
    <w:rsid w:val="009E1320"/>
    <w:rsid w:val="009E2246"/>
    <w:rsid w:val="009E286E"/>
    <w:rsid w:val="009E3545"/>
    <w:rsid w:val="009E3D12"/>
    <w:rsid w:val="009E5EE5"/>
    <w:rsid w:val="009F282E"/>
    <w:rsid w:val="00A01C16"/>
    <w:rsid w:val="00A048B6"/>
    <w:rsid w:val="00A075E7"/>
    <w:rsid w:val="00A14BDB"/>
    <w:rsid w:val="00A23400"/>
    <w:rsid w:val="00A23FCA"/>
    <w:rsid w:val="00A24B65"/>
    <w:rsid w:val="00A25B3E"/>
    <w:rsid w:val="00A31931"/>
    <w:rsid w:val="00A37747"/>
    <w:rsid w:val="00A4255C"/>
    <w:rsid w:val="00A45080"/>
    <w:rsid w:val="00A47B47"/>
    <w:rsid w:val="00A56E65"/>
    <w:rsid w:val="00A6221B"/>
    <w:rsid w:val="00A64008"/>
    <w:rsid w:val="00A64286"/>
    <w:rsid w:val="00A70265"/>
    <w:rsid w:val="00A75B2E"/>
    <w:rsid w:val="00A77AFD"/>
    <w:rsid w:val="00A8421B"/>
    <w:rsid w:val="00A90E08"/>
    <w:rsid w:val="00A93A6F"/>
    <w:rsid w:val="00A97397"/>
    <w:rsid w:val="00AA2B22"/>
    <w:rsid w:val="00AB49BB"/>
    <w:rsid w:val="00AB4F21"/>
    <w:rsid w:val="00AB5336"/>
    <w:rsid w:val="00AC0F0B"/>
    <w:rsid w:val="00AC246A"/>
    <w:rsid w:val="00AC2FDB"/>
    <w:rsid w:val="00AC33EB"/>
    <w:rsid w:val="00AC73D0"/>
    <w:rsid w:val="00AC7EC3"/>
    <w:rsid w:val="00AD2010"/>
    <w:rsid w:val="00AD5344"/>
    <w:rsid w:val="00AE5CED"/>
    <w:rsid w:val="00AE62C2"/>
    <w:rsid w:val="00AE630C"/>
    <w:rsid w:val="00AF2B6B"/>
    <w:rsid w:val="00AF591A"/>
    <w:rsid w:val="00AF720D"/>
    <w:rsid w:val="00B00728"/>
    <w:rsid w:val="00B04788"/>
    <w:rsid w:val="00B054BA"/>
    <w:rsid w:val="00B071FC"/>
    <w:rsid w:val="00B10A8C"/>
    <w:rsid w:val="00B13C06"/>
    <w:rsid w:val="00B142AA"/>
    <w:rsid w:val="00B243E4"/>
    <w:rsid w:val="00B304AD"/>
    <w:rsid w:val="00B31DC4"/>
    <w:rsid w:val="00B4016E"/>
    <w:rsid w:val="00B4306F"/>
    <w:rsid w:val="00B46895"/>
    <w:rsid w:val="00B54ADC"/>
    <w:rsid w:val="00B56AC1"/>
    <w:rsid w:val="00B57D77"/>
    <w:rsid w:val="00B62EAF"/>
    <w:rsid w:val="00B6495E"/>
    <w:rsid w:val="00B66887"/>
    <w:rsid w:val="00B71965"/>
    <w:rsid w:val="00B750FD"/>
    <w:rsid w:val="00B76EE3"/>
    <w:rsid w:val="00B776C3"/>
    <w:rsid w:val="00B8189A"/>
    <w:rsid w:val="00B84F55"/>
    <w:rsid w:val="00B8666B"/>
    <w:rsid w:val="00B96204"/>
    <w:rsid w:val="00B96CA8"/>
    <w:rsid w:val="00BA50D0"/>
    <w:rsid w:val="00BB2C37"/>
    <w:rsid w:val="00BB2D2B"/>
    <w:rsid w:val="00BB3507"/>
    <w:rsid w:val="00BC08EC"/>
    <w:rsid w:val="00BC1C25"/>
    <w:rsid w:val="00BC3742"/>
    <w:rsid w:val="00BC38B1"/>
    <w:rsid w:val="00BC5F99"/>
    <w:rsid w:val="00BD673D"/>
    <w:rsid w:val="00BE3A4B"/>
    <w:rsid w:val="00BF071C"/>
    <w:rsid w:val="00BF1F38"/>
    <w:rsid w:val="00C0304B"/>
    <w:rsid w:val="00C05190"/>
    <w:rsid w:val="00C11554"/>
    <w:rsid w:val="00C1262B"/>
    <w:rsid w:val="00C12817"/>
    <w:rsid w:val="00C14D87"/>
    <w:rsid w:val="00C168F9"/>
    <w:rsid w:val="00C325A1"/>
    <w:rsid w:val="00C368AA"/>
    <w:rsid w:val="00C5078D"/>
    <w:rsid w:val="00C54542"/>
    <w:rsid w:val="00C561D7"/>
    <w:rsid w:val="00C579C9"/>
    <w:rsid w:val="00C7158E"/>
    <w:rsid w:val="00C7325B"/>
    <w:rsid w:val="00C764C6"/>
    <w:rsid w:val="00C76BD8"/>
    <w:rsid w:val="00C9156E"/>
    <w:rsid w:val="00CA05F2"/>
    <w:rsid w:val="00CA271D"/>
    <w:rsid w:val="00CA43C6"/>
    <w:rsid w:val="00CB4DC9"/>
    <w:rsid w:val="00CC2A59"/>
    <w:rsid w:val="00CD1312"/>
    <w:rsid w:val="00CD63CA"/>
    <w:rsid w:val="00CE602C"/>
    <w:rsid w:val="00CF13E1"/>
    <w:rsid w:val="00CF3E9E"/>
    <w:rsid w:val="00CF41D7"/>
    <w:rsid w:val="00D0162A"/>
    <w:rsid w:val="00D01979"/>
    <w:rsid w:val="00D031C4"/>
    <w:rsid w:val="00D057A2"/>
    <w:rsid w:val="00D06E70"/>
    <w:rsid w:val="00D1452E"/>
    <w:rsid w:val="00D16AF3"/>
    <w:rsid w:val="00D22FB2"/>
    <w:rsid w:val="00D23B77"/>
    <w:rsid w:val="00D321B5"/>
    <w:rsid w:val="00D36E28"/>
    <w:rsid w:val="00D45DAC"/>
    <w:rsid w:val="00D52C74"/>
    <w:rsid w:val="00D5346B"/>
    <w:rsid w:val="00D5561A"/>
    <w:rsid w:val="00D61D03"/>
    <w:rsid w:val="00D62915"/>
    <w:rsid w:val="00D67258"/>
    <w:rsid w:val="00D80458"/>
    <w:rsid w:val="00D815D4"/>
    <w:rsid w:val="00D87FFA"/>
    <w:rsid w:val="00D915E7"/>
    <w:rsid w:val="00D94223"/>
    <w:rsid w:val="00DA3DB8"/>
    <w:rsid w:val="00DA7AB5"/>
    <w:rsid w:val="00DB0C6E"/>
    <w:rsid w:val="00DB33B0"/>
    <w:rsid w:val="00DB33B3"/>
    <w:rsid w:val="00DB4A16"/>
    <w:rsid w:val="00DC55A7"/>
    <w:rsid w:val="00DC6F39"/>
    <w:rsid w:val="00DD415E"/>
    <w:rsid w:val="00DD50CF"/>
    <w:rsid w:val="00DE0CD7"/>
    <w:rsid w:val="00DE32CC"/>
    <w:rsid w:val="00DE57F3"/>
    <w:rsid w:val="00DE75E3"/>
    <w:rsid w:val="00DE7E5A"/>
    <w:rsid w:val="00DF02F7"/>
    <w:rsid w:val="00DF28C0"/>
    <w:rsid w:val="00DF6A13"/>
    <w:rsid w:val="00E02030"/>
    <w:rsid w:val="00E04D55"/>
    <w:rsid w:val="00E136C6"/>
    <w:rsid w:val="00E14ED3"/>
    <w:rsid w:val="00E2061E"/>
    <w:rsid w:val="00E2240C"/>
    <w:rsid w:val="00E23354"/>
    <w:rsid w:val="00E26214"/>
    <w:rsid w:val="00E30FCB"/>
    <w:rsid w:val="00E3230D"/>
    <w:rsid w:val="00E4530E"/>
    <w:rsid w:val="00E50E3C"/>
    <w:rsid w:val="00E52821"/>
    <w:rsid w:val="00E63B71"/>
    <w:rsid w:val="00E66402"/>
    <w:rsid w:val="00E675E6"/>
    <w:rsid w:val="00E75B71"/>
    <w:rsid w:val="00E8283F"/>
    <w:rsid w:val="00E831C4"/>
    <w:rsid w:val="00E848D6"/>
    <w:rsid w:val="00E86210"/>
    <w:rsid w:val="00E877F9"/>
    <w:rsid w:val="00EA04B7"/>
    <w:rsid w:val="00EA2B8A"/>
    <w:rsid w:val="00EA338F"/>
    <w:rsid w:val="00EA4EA7"/>
    <w:rsid w:val="00EA6088"/>
    <w:rsid w:val="00EA78C8"/>
    <w:rsid w:val="00EB1EEE"/>
    <w:rsid w:val="00EB4B97"/>
    <w:rsid w:val="00EB4E58"/>
    <w:rsid w:val="00EC4B7F"/>
    <w:rsid w:val="00EC58B6"/>
    <w:rsid w:val="00EC6397"/>
    <w:rsid w:val="00EC7369"/>
    <w:rsid w:val="00EC77CE"/>
    <w:rsid w:val="00ED2105"/>
    <w:rsid w:val="00EE013A"/>
    <w:rsid w:val="00EE5EA5"/>
    <w:rsid w:val="00EE6472"/>
    <w:rsid w:val="00EF1AA6"/>
    <w:rsid w:val="00EF4A6B"/>
    <w:rsid w:val="00F02301"/>
    <w:rsid w:val="00F148BB"/>
    <w:rsid w:val="00F154E1"/>
    <w:rsid w:val="00F16A0C"/>
    <w:rsid w:val="00F17748"/>
    <w:rsid w:val="00F25276"/>
    <w:rsid w:val="00F266C3"/>
    <w:rsid w:val="00F3559B"/>
    <w:rsid w:val="00F458D7"/>
    <w:rsid w:val="00F51B95"/>
    <w:rsid w:val="00F5366C"/>
    <w:rsid w:val="00F6232A"/>
    <w:rsid w:val="00F65719"/>
    <w:rsid w:val="00F664D2"/>
    <w:rsid w:val="00F7182D"/>
    <w:rsid w:val="00F71C73"/>
    <w:rsid w:val="00F71CDF"/>
    <w:rsid w:val="00F75FD0"/>
    <w:rsid w:val="00F76368"/>
    <w:rsid w:val="00F765CD"/>
    <w:rsid w:val="00F81CC8"/>
    <w:rsid w:val="00F82772"/>
    <w:rsid w:val="00F849E2"/>
    <w:rsid w:val="00F86ABC"/>
    <w:rsid w:val="00F87101"/>
    <w:rsid w:val="00F90AED"/>
    <w:rsid w:val="00F9200F"/>
    <w:rsid w:val="00F923AB"/>
    <w:rsid w:val="00F933B9"/>
    <w:rsid w:val="00F959DB"/>
    <w:rsid w:val="00FA0CD4"/>
    <w:rsid w:val="00FA16C4"/>
    <w:rsid w:val="00FA1874"/>
    <w:rsid w:val="00FA478D"/>
    <w:rsid w:val="00FB2201"/>
    <w:rsid w:val="00FB2EBD"/>
    <w:rsid w:val="00FB6678"/>
    <w:rsid w:val="00FC2DEA"/>
    <w:rsid w:val="00FD4A35"/>
    <w:rsid w:val="00FD78C0"/>
    <w:rsid w:val="00FE0019"/>
    <w:rsid w:val="00FE43D7"/>
    <w:rsid w:val="00FE5303"/>
    <w:rsid w:val="00FE700C"/>
    <w:rsid w:val="00FF347E"/>
    <w:rsid w:val="00FF5B99"/>
    <w:rsid w:val="0157B5D1"/>
    <w:rsid w:val="023BBFE0"/>
    <w:rsid w:val="02A84715"/>
    <w:rsid w:val="02FEAD37"/>
    <w:rsid w:val="033615FF"/>
    <w:rsid w:val="033BE064"/>
    <w:rsid w:val="03615B32"/>
    <w:rsid w:val="036F4D21"/>
    <w:rsid w:val="0399D475"/>
    <w:rsid w:val="049F5E9D"/>
    <w:rsid w:val="053EF6A5"/>
    <w:rsid w:val="05D4F9D1"/>
    <w:rsid w:val="05E15197"/>
    <w:rsid w:val="06197EC7"/>
    <w:rsid w:val="06496C49"/>
    <w:rsid w:val="06C1F2A9"/>
    <w:rsid w:val="06D6640C"/>
    <w:rsid w:val="073BF574"/>
    <w:rsid w:val="07BD4CFF"/>
    <w:rsid w:val="0851F123"/>
    <w:rsid w:val="0913A38F"/>
    <w:rsid w:val="09762013"/>
    <w:rsid w:val="09B20B24"/>
    <w:rsid w:val="0A94F5DD"/>
    <w:rsid w:val="0AACB8B5"/>
    <w:rsid w:val="0ADF992B"/>
    <w:rsid w:val="0C248B07"/>
    <w:rsid w:val="0C485367"/>
    <w:rsid w:val="0CA9565B"/>
    <w:rsid w:val="0CB0786E"/>
    <w:rsid w:val="0CD71FD1"/>
    <w:rsid w:val="0CE05CE0"/>
    <w:rsid w:val="0D5AF203"/>
    <w:rsid w:val="0D9C4791"/>
    <w:rsid w:val="0EE26CBE"/>
    <w:rsid w:val="0F0D9C8D"/>
    <w:rsid w:val="0F7FDBE7"/>
    <w:rsid w:val="0FDB350B"/>
    <w:rsid w:val="10824F7E"/>
    <w:rsid w:val="10AA07AC"/>
    <w:rsid w:val="10FC7029"/>
    <w:rsid w:val="11C3745F"/>
    <w:rsid w:val="12A091E2"/>
    <w:rsid w:val="12B42373"/>
    <w:rsid w:val="12F9FAE2"/>
    <w:rsid w:val="13F919AE"/>
    <w:rsid w:val="1458B654"/>
    <w:rsid w:val="15146034"/>
    <w:rsid w:val="15193DEE"/>
    <w:rsid w:val="15C69663"/>
    <w:rsid w:val="15E38E69"/>
    <w:rsid w:val="175A4597"/>
    <w:rsid w:val="181C3FA7"/>
    <w:rsid w:val="182AFE7F"/>
    <w:rsid w:val="18BE82CC"/>
    <w:rsid w:val="199F7F76"/>
    <w:rsid w:val="1A65C5E3"/>
    <w:rsid w:val="1A7AED87"/>
    <w:rsid w:val="1AEA3EDB"/>
    <w:rsid w:val="1AEEFD69"/>
    <w:rsid w:val="1AF08A50"/>
    <w:rsid w:val="1B217AFE"/>
    <w:rsid w:val="1B8FA3A3"/>
    <w:rsid w:val="1BAE6703"/>
    <w:rsid w:val="1C23E0ED"/>
    <w:rsid w:val="1C44C1FC"/>
    <w:rsid w:val="1CFC7377"/>
    <w:rsid w:val="1DC02459"/>
    <w:rsid w:val="1F5C0A8E"/>
    <w:rsid w:val="1F660F43"/>
    <w:rsid w:val="1FB0FA2C"/>
    <w:rsid w:val="202D250D"/>
    <w:rsid w:val="20DFD2C5"/>
    <w:rsid w:val="210AF9DA"/>
    <w:rsid w:val="2118D77E"/>
    <w:rsid w:val="2143957B"/>
    <w:rsid w:val="2152B721"/>
    <w:rsid w:val="216DFDCC"/>
    <w:rsid w:val="21931184"/>
    <w:rsid w:val="21D9CD28"/>
    <w:rsid w:val="2239131E"/>
    <w:rsid w:val="230E6496"/>
    <w:rsid w:val="231EC80C"/>
    <w:rsid w:val="2334B98B"/>
    <w:rsid w:val="2338003C"/>
    <w:rsid w:val="238A9C85"/>
    <w:rsid w:val="2393A3EB"/>
    <w:rsid w:val="23F03820"/>
    <w:rsid w:val="2428B20A"/>
    <w:rsid w:val="24307DCE"/>
    <w:rsid w:val="2508AEF9"/>
    <w:rsid w:val="25718F29"/>
    <w:rsid w:val="260B65FE"/>
    <w:rsid w:val="264A35E2"/>
    <w:rsid w:val="26BE942B"/>
    <w:rsid w:val="26EE12EF"/>
    <w:rsid w:val="27610F31"/>
    <w:rsid w:val="2766A882"/>
    <w:rsid w:val="281738D0"/>
    <w:rsid w:val="28576681"/>
    <w:rsid w:val="288151EC"/>
    <w:rsid w:val="288F8C81"/>
    <w:rsid w:val="28AD34F4"/>
    <w:rsid w:val="2A3165D6"/>
    <w:rsid w:val="2A8B4A30"/>
    <w:rsid w:val="2B00EC5F"/>
    <w:rsid w:val="2B3CB894"/>
    <w:rsid w:val="2C36CB57"/>
    <w:rsid w:val="2C46937D"/>
    <w:rsid w:val="2CCF07A6"/>
    <w:rsid w:val="2D83762C"/>
    <w:rsid w:val="2D904B26"/>
    <w:rsid w:val="2DBC6CEC"/>
    <w:rsid w:val="2DD3BBB0"/>
    <w:rsid w:val="2DDF1BF7"/>
    <w:rsid w:val="2E0BEBC9"/>
    <w:rsid w:val="2E27AE46"/>
    <w:rsid w:val="2E62D77D"/>
    <w:rsid w:val="2E9B2E04"/>
    <w:rsid w:val="2EB93FAA"/>
    <w:rsid w:val="2F3CAF00"/>
    <w:rsid w:val="2F524C2B"/>
    <w:rsid w:val="2FC9A10D"/>
    <w:rsid w:val="300BCF38"/>
    <w:rsid w:val="3028533D"/>
    <w:rsid w:val="304BEDED"/>
    <w:rsid w:val="315FCE5F"/>
    <w:rsid w:val="31CDC33F"/>
    <w:rsid w:val="321D7215"/>
    <w:rsid w:val="3256935F"/>
    <w:rsid w:val="32B00B08"/>
    <w:rsid w:val="339B52DF"/>
    <w:rsid w:val="3433CB52"/>
    <w:rsid w:val="34F8DBE7"/>
    <w:rsid w:val="3535C4F4"/>
    <w:rsid w:val="359CC9B3"/>
    <w:rsid w:val="35DC94F3"/>
    <w:rsid w:val="365DBAA4"/>
    <w:rsid w:val="37404498"/>
    <w:rsid w:val="37ABB3E4"/>
    <w:rsid w:val="381F0C26"/>
    <w:rsid w:val="389F8F6E"/>
    <w:rsid w:val="38B265A7"/>
    <w:rsid w:val="38D48730"/>
    <w:rsid w:val="38DD5A5F"/>
    <w:rsid w:val="391ABF41"/>
    <w:rsid w:val="391FB5D9"/>
    <w:rsid w:val="3933292F"/>
    <w:rsid w:val="39F96270"/>
    <w:rsid w:val="3A596C68"/>
    <w:rsid w:val="3AE0DC39"/>
    <w:rsid w:val="3B09E195"/>
    <w:rsid w:val="3B164B91"/>
    <w:rsid w:val="3B54D1A2"/>
    <w:rsid w:val="3BB2E9EB"/>
    <w:rsid w:val="3BF646EE"/>
    <w:rsid w:val="3C22CC53"/>
    <w:rsid w:val="3D25895D"/>
    <w:rsid w:val="3DFB565F"/>
    <w:rsid w:val="3E32D09C"/>
    <w:rsid w:val="3E849325"/>
    <w:rsid w:val="3F0B6896"/>
    <w:rsid w:val="3F3BB4E8"/>
    <w:rsid w:val="3FFA221A"/>
    <w:rsid w:val="4017FBC4"/>
    <w:rsid w:val="402B8B9B"/>
    <w:rsid w:val="407AD051"/>
    <w:rsid w:val="40EFC1D4"/>
    <w:rsid w:val="41380B8E"/>
    <w:rsid w:val="41942F73"/>
    <w:rsid w:val="41BD5E2F"/>
    <w:rsid w:val="41C67494"/>
    <w:rsid w:val="424F2FDE"/>
    <w:rsid w:val="4296ADB5"/>
    <w:rsid w:val="43B8D689"/>
    <w:rsid w:val="444588BF"/>
    <w:rsid w:val="44874D8F"/>
    <w:rsid w:val="44A139F4"/>
    <w:rsid w:val="44BA5B45"/>
    <w:rsid w:val="44C6423D"/>
    <w:rsid w:val="45337970"/>
    <w:rsid w:val="4590F3BE"/>
    <w:rsid w:val="459F3F32"/>
    <w:rsid w:val="45CEAECD"/>
    <w:rsid w:val="466C65FA"/>
    <w:rsid w:val="46761859"/>
    <w:rsid w:val="46A6F7B8"/>
    <w:rsid w:val="471FF808"/>
    <w:rsid w:val="473FA8EE"/>
    <w:rsid w:val="48718EF2"/>
    <w:rsid w:val="4920DF8C"/>
    <w:rsid w:val="49B7E3E9"/>
    <w:rsid w:val="49EEC7A9"/>
    <w:rsid w:val="4A180A28"/>
    <w:rsid w:val="4A452581"/>
    <w:rsid w:val="4B7F7F8C"/>
    <w:rsid w:val="4B824CEC"/>
    <w:rsid w:val="4BB172CB"/>
    <w:rsid w:val="4BD20331"/>
    <w:rsid w:val="4C4442FB"/>
    <w:rsid w:val="4D4CAEBB"/>
    <w:rsid w:val="4DA6BB52"/>
    <w:rsid w:val="4E309108"/>
    <w:rsid w:val="4E628D16"/>
    <w:rsid w:val="4F1639B2"/>
    <w:rsid w:val="4FAD7980"/>
    <w:rsid w:val="508AF577"/>
    <w:rsid w:val="51027E4C"/>
    <w:rsid w:val="510E6849"/>
    <w:rsid w:val="51B6925A"/>
    <w:rsid w:val="51D9715D"/>
    <w:rsid w:val="52066AFD"/>
    <w:rsid w:val="5212914E"/>
    <w:rsid w:val="52A528F6"/>
    <w:rsid w:val="5458AB31"/>
    <w:rsid w:val="5462F7D5"/>
    <w:rsid w:val="54988D0D"/>
    <w:rsid w:val="55A4D040"/>
    <w:rsid w:val="55AD35D2"/>
    <w:rsid w:val="55D65655"/>
    <w:rsid w:val="55F639A7"/>
    <w:rsid w:val="56810E2E"/>
    <w:rsid w:val="570205D9"/>
    <w:rsid w:val="57AD5069"/>
    <w:rsid w:val="585051FF"/>
    <w:rsid w:val="589EBCB2"/>
    <w:rsid w:val="58E104A1"/>
    <w:rsid w:val="59597574"/>
    <w:rsid w:val="5993BF5C"/>
    <w:rsid w:val="5A945464"/>
    <w:rsid w:val="5BA287DB"/>
    <w:rsid w:val="5C8FEBE5"/>
    <w:rsid w:val="5C9DDFEA"/>
    <w:rsid w:val="5CA01B73"/>
    <w:rsid w:val="5CBE98F0"/>
    <w:rsid w:val="5CEF6185"/>
    <w:rsid w:val="5D0F1CDD"/>
    <w:rsid w:val="5D27C3C9"/>
    <w:rsid w:val="5D2DC3CE"/>
    <w:rsid w:val="5E01F9C5"/>
    <w:rsid w:val="5E1E1A56"/>
    <w:rsid w:val="5F0DAB1D"/>
    <w:rsid w:val="5F0FB3DC"/>
    <w:rsid w:val="60557D1D"/>
    <w:rsid w:val="605B50D5"/>
    <w:rsid w:val="609158D6"/>
    <w:rsid w:val="60E931FF"/>
    <w:rsid w:val="61126CBE"/>
    <w:rsid w:val="61549766"/>
    <w:rsid w:val="61FF7905"/>
    <w:rsid w:val="63AE04F6"/>
    <w:rsid w:val="63BC8872"/>
    <w:rsid w:val="64F14D63"/>
    <w:rsid w:val="65132884"/>
    <w:rsid w:val="65815C63"/>
    <w:rsid w:val="65EC42D0"/>
    <w:rsid w:val="6604A2E6"/>
    <w:rsid w:val="660F410A"/>
    <w:rsid w:val="66A88CA1"/>
    <w:rsid w:val="670B30A6"/>
    <w:rsid w:val="67277A32"/>
    <w:rsid w:val="67339872"/>
    <w:rsid w:val="67420339"/>
    <w:rsid w:val="67477DFE"/>
    <w:rsid w:val="67A9DC66"/>
    <w:rsid w:val="67AC22E9"/>
    <w:rsid w:val="68079EAF"/>
    <w:rsid w:val="682C17C8"/>
    <w:rsid w:val="683BFDEA"/>
    <w:rsid w:val="68F8572B"/>
    <w:rsid w:val="696DED43"/>
    <w:rsid w:val="69874CD6"/>
    <w:rsid w:val="6C065CAC"/>
    <w:rsid w:val="6D97DA6D"/>
    <w:rsid w:val="6E2E9688"/>
    <w:rsid w:val="6E9010FD"/>
    <w:rsid w:val="6EABD871"/>
    <w:rsid w:val="6EAFDF93"/>
    <w:rsid w:val="6EE3ED0B"/>
    <w:rsid w:val="6F9C6AE1"/>
    <w:rsid w:val="709E19FE"/>
    <w:rsid w:val="7197AB38"/>
    <w:rsid w:val="719A6A50"/>
    <w:rsid w:val="7258351E"/>
    <w:rsid w:val="7305711F"/>
    <w:rsid w:val="734B5FA3"/>
    <w:rsid w:val="73942601"/>
    <w:rsid w:val="7497C0DB"/>
    <w:rsid w:val="7532EEED"/>
    <w:rsid w:val="756DEE28"/>
    <w:rsid w:val="75CA38C2"/>
    <w:rsid w:val="769777D3"/>
    <w:rsid w:val="770C09CA"/>
    <w:rsid w:val="77248E18"/>
    <w:rsid w:val="77A28330"/>
    <w:rsid w:val="77C61B25"/>
    <w:rsid w:val="7809940B"/>
    <w:rsid w:val="7837AEB1"/>
    <w:rsid w:val="78C8BAAA"/>
    <w:rsid w:val="78D545DC"/>
    <w:rsid w:val="78E3CEEF"/>
    <w:rsid w:val="79F80372"/>
    <w:rsid w:val="7A47D2BF"/>
    <w:rsid w:val="7B408508"/>
    <w:rsid w:val="7B68C69D"/>
    <w:rsid w:val="7BB2A2C5"/>
    <w:rsid w:val="7BFB5A89"/>
    <w:rsid w:val="7C3FFFE4"/>
    <w:rsid w:val="7C623D3D"/>
    <w:rsid w:val="7CBFE37D"/>
    <w:rsid w:val="7CCD21C6"/>
    <w:rsid w:val="7D7A83E4"/>
    <w:rsid w:val="7DE64E6A"/>
    <w:rsid w:val="7FA634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DD6A1"/>
  <w15:chartTrackingRefBased/>
  <w15:docId w15:val="{F89F6934-33D3-42AE-873E-2020944E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2817"/>
    <w:pPr>
      <w:spacing w:after="120" w:line="240" w:lineRule="auto"/>
      <w:jc w:val="both"/>
    </w:pPr>
    <w:rPr>
      <w:rFonts w:ascii="Century Gothic" w:eastAsia="Times New Roman" w:hAnsi="Century Gothic" w:cs="Times New Roman"/>
      <w:sz w:val="20"/>
      <w:lang w:eastAsia="en-NZ"/>
    </w:rPr>
  </w:style>
  <w:style w:type="paragraph" w:styleId="Heading1">
    <w:name w:val="heading 1"/>
    <w:basedOn w:val="Normal"/>
    <w:next w:val="SSCBodytext"/>
    <w:link w:val="Heading1Char"/>
    <w:uiPriority w:val="9"/>
    <w:qFormat/>
    <w:rsid w:val="008C5FDF"/>
    <w:pPr>
      <w:keepNext/>
      <w:spacing w:before="120"/>
      <w:outlineLvl w:val="0"/>
    </w:pPr>
    <w:rPr>
      <w:rFonts w:eastAsiaTheme="majorEastAsia" w:cstheme="majorBidi"/>
      <w:b/>
      <w:bCs/>
      <w:szCs w:val="28"/>
    </w:rPr>
  </w:style>
  <w:style w:type="paragraph" w:styleId="Heading2">
    <w:name w:val="heading 2"/>
    <w:basedOn w:val="Normal"/>
    <w:next w:val="SSCBodytext"/>
    <w:link w:val="Heading2Char"/>
    <w:uiPriority w:val="9"/>
    <w:qFormat/>
    <w:rsid w:val="00C12817"/>
    <w:pPr>
      <w:keepNext/>
      <w:spacing w:before="120"/>
      <w:jc w:val="left"/>
      <w:outlineLvl w:val="1"/>
    </w:pPr>
    <w:rPr>
      <w:rFonts w:eastAsiaTheme="majorEastAsia" w:cstheme="majorBidi"/>
      <w:b/>
      <w:bCs/>
      <w:sz w:val="24"/>
      <w:szCs w:val="26"/>
    </w:rPr>
  </w:style>
  <w:style w:type="paragraph" w:styleId="Heading3">
    <w:name w:val="heading 3"/>
    <w:basedOn w:val="Normal"/>
    <w:next w:val="SSCBodytext"/>
    <w:link w:val="Heading3Char"/>
    <w:uiPriority w:val="9"/>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9"/>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C12817"/>
    <w:rPr>
      <w:rFonts w:ascii="Century Gothic" w:eastAsiaTheme="majorEastAsia" w:hAnsi="Century Gothic" w:cstheme="majorBidi"/>
      <w:b/>
      <w:bCs/>
      <w:szCs w:val="26"/>
      <w:lang w:eastAsia="en-NZ"/>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9"/>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11"/>
      </w:numPr>
      <w:tabs>
        <w:tab w:val="num" w:pos="567"/>
      </w:tabs>
      <w:spacing w:after="120"/>
      <w:ind w:left="567"/>
    </w:pPr>
  </w:style>
  <w:style w:type="paragraph" w:customStyle="1" w:styleId="SSCBullet2">
    <w:name w:val="SSC Bullet 2"/>
    <w:basedOn w:val="SSCBodytext"/>
    <w:uiPriority w:val="1"/>
    <w:qFormat/>
    <w:rsid w:val="00874BAF"/>
    <w:pPr>
      <w:numPr>
        <w:ilvl w:val="1"/>
        <w:numId w:val="14"/>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11"/>
      </w:numPr>
      <w:tabs>
        <w:tab w:val="num" w:pos="1701"/>
      </w:tabs>
      <w:spacing w:after="120"/>
      <w:ind w:left="1701"/>
    </w:pPr>
  </w:style>
  <w:style w:type="numbering" w:customStyle="1" w:styleId="SSCBulletList">
    <w:name w:val="SSC Bullet List"/>
    <w:uiPriority w:val="99"/>
    <w:rsid w:val="00A90E08"/>
    <w:pPr>
      <w:numPr>
        <w:numId w:val="7"/>
      </w:numPr>
    </w:pPr>
  </w:style>
  <w:style w:type="paragraph" w:customStyle="1" w:styleId="SSCNumbered">
    <w:name w:val="SSC Numbered"/>
    <w:basedOn w:val="SSCBodytext"/>
    <w:uiPriority w:val="2"/>
    <w:qFormat/>
    <w:rsid w:val="00874BAF"/>
    <w:pPr>
      <w:numPr>
        <w:numId w:val="8"/>
      </w:numPr>
      <w:spacing w:after="120"/>
    </w:pPr>
  </w:style>
  <w:style w:type="paragraph" w:customStyle="1" w:styleId="SSCNumbered2">
    <w:name w:val="SSC Numbered 2"/>
    <w:basedOn w:val="SSCBodytext"/>
    <w:uiPriority w:val="2"/>
    <w:qFormat/>
    <w:rsid w:val="00874BAF"/>
    <w:pPr>
      <w:numPr>
        <w:ilvl w:val="1"/>
        <w:numId w:val="8"/>
      </w:numPr>
      <w:spacing w:after="120"/>
    </w:pPr>
  </w:style>
  <w:style w:type="paragraph" w:customStyle="1" w:styleId="SSCNumbered3">
    <w:name w:val="SSC Numbered 3"/>
    <w:basedOn w:val="SSCBodytext"/>
    <w:uiPriority w:val="2"/>
    <w:qFormat/>
    <w:rsid w:val="00874BAF"/>
    <w:pPr>
      <w:numPr>
        <w:ilvl w:val="2"/>
        <w:numId w:val="8"/>
      </w:numPr>
      <w:spacing w:after="120"/>
    </w:pPr>
  </w:style>
  <w:style w:type="numbering" w:customStyle="1" w:styleId="SSCNumberedList">
    <w:name w:val="SSC Numbered List"/>
    <w:uiPriority w:val="99"/>
    <w:rsid w:val="00151DA4"/>
    <w:pPr>
      <w:numPr>
        <w:numId w:val="8"/>
      </w:numPr>
    </w:pPr>
  </w:style>
  <w:style w:type="paragraph" w:customStyle="1" w:styleId="SSCTableBullet">
    <w:name w:val="SSC Table Bullet"/>
    <w:basedOn w:val="SSCTableText"/>
    <w:uiPriority w:val="2"/>
    <w:qFormat/>
    <w:rsid w:val="00A90E08"/>
    <w:pPr>
      <w:numPr>
        <w:numId w:val="12"/>
      </w:numPr>
    </w:pPr>
  </w:style>
  <w:style w:type="paragraph" w:customStyle="1" w:styleId="SSCTableBullet2">
    <w:name w:val="SSC Table Bullet 2"/>
    <w:basedOn w:val="SSCTableText"/>
    <w:uiPriority w:val="2"/>
    <w:qFormat/>
    <w:rsid w:val="00527FC8"/>
    <w:pPr>
      <w:numPr>
        <w:ilvl w:val="1"/>
        <w:numId w:val="15"/>
      </w:numPr>
    </w:pPr>
  </w:style>
  <w:style w:type="paragraph" w:customStyle="1" w:styleId="SSCTableBullet3">
    <w:name w:val="SSC Table Bullet 3"/>
    <w:basedOn w:val="SSCTableText"/>
    <w:uiPriority w:val="2"/>
    <w:qFormat/>
    <w:rsid w:val="00A90E08"/>
    <w:pPr>
      <w:numPr>
        <w:ilvl w:val="2"/>
        <w:numId w:val="12"/>
      </w:numPr>
    </w:pPr>
  </w:style>
  <w:style w:type="numbering" w:customStyle="1" w:styleId="SSCTableBulletList">
    <w:name w:val="SSC Table Bullet List"/>
    <w:uiPriority w:val="99"/>
    <w:rsid w:val="00A90E08"/>
    <w:pPr>
      <w:numPr>
        <w:numId w:val="9"/>
      </w:numPr>
    </w:pPr>
  </w:style>
  <w:style w:type="paragraph" w:customStyle="1" w:styleId="SSCTableNumbered">
    <w:name w:val="SSC Table Numbered"/>
    <w:basedOn w:val="SSCTableText"/>
    <w:uiPriority w:val="2"/>
    <w:qFormat/>
    <w:rsid w:val="00A90E08"/>
    <w:pPr>
      <w:numPr>
        <w:numId w:val="13"/>
      </w:numPr>
    </w:pPr>
  </w:style>
  <w:style w:type="paragraph" w:customStyle="1" w:styleId="SSCTableNumbered2">
    <w:name w:val="SSC Table Numbered 2"/>
    <w:basedOn w:val="SSCTableText"/>
    <w:uiPriority w:val="2"/>
    <w:qFormat/>
    <w:rsid w:val="00A90E08"/>
    <w:pPr>
      <w:numPr>
        <w:ilvl w:val="1"/>
        <w:numId w:val="13"/>
      </w:numPr>
    </w:pPr>
  </w:style>
  <w:style w:type="paragraph" w:customStyle="1" w:styleId="SSCTableNumbered3">
    <w:name w:val="SSC Table Numbered 3"/>
    <w:basedOn w:val="SSCTableText"/>
    <w:uiPriority w:val="2"/>
    <w:qFormat/>
    <w:rsid w:val="00A90E08"/>
    <w:pPr>
      <w:numPr>
        <w:ilvl w:val="2"/>
        <w:numId w:val="13"/>
      </w:numPr>
    </w:pPr>
  </w:style>
  <w:style w:type="numbering" w:customStyle="1" w:styleId="SSCTableNumberedList">
    <w:name w:val="SSC Table Numbered List"/>
    <w:uiPriority w:val="99"/>
    <w:rsid w:val="00A90E08"/>
    <w:pPr>
      <w:numPr>
        <w:numId w:val="10"/>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11"/>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paragraph" w:styleId="ListBullet">
    <w:name w:val="List Bullet"/>
    <w:basedOn w:val="Normal"/>
    <w:semiHidden/>
    <w:unhideWhenUsed/>
    <w:rsid w:val="001E1309"/>
    <w:pPr>
      <w:numPr>
        <w:numId w:val="16"/>
      </w:numPr>
      <w:tabs>
        <w:tab w:val="left" w:pos="567"/>
      </w:tabs>
      <w:spacing w:before="57" w:after="0" w:line="340" w:lineRule="atLeast"/>
      <w:jc w:val="left"/>
    </w:pPr>
    <w:rPr>
      <w:rFonts w:ascii="Arial" w:hAnsi="Arial"/>
      <w:sz w:val="22"/>
      <w:lang w:eastAsia="en-AU"/>
    </w:rPr>
  </w:style>
  <w:style w:type="character" w:customStyle="1" w:styleId="ListParagraphChar">
    <w:name w:val="List Paragraph Char"/>
    <w:link w:val="ListParagraph"/>
    <w:uiPriority w:val="34"/>
    <w:rsid w:val="59597574"/>
    <w:rPr>
      <w:rFonts w:ascii="Source Sans Pro" w:eastAsia="Source Sans Pro" w:hAnsi="Source Sans Pro" w:cs="Source Sans Pro"/>
      <w:b w:val="0"/>
      <w:bCs w:val="0"/>
      <w:i w:val="0"/>
      <w:iCs w:val="0"/>
      <w:caps w:val="0"/>
      <w:smallCaps w:val="0"/>
      <w:noProof w:val="0"/>
      <w:color w:val="000000" w:themeColor="text1"/>
      <w:sz w:val="20"/>
      <w:szCs w:val="20"/>
      <w:lang w:val="en-US" w:eastAsia="en-AU"/>
    </w:rPr>
  </w:style>
  <w:style w:type="paragraph" w:styleId="ListParagraph">
    <w:name w:val="List Paragraph"/>
    <w:basedOn w:val="Normal"/>
    <w:link w:val="ListParagraphChar"/>
    <w:uiPriority w:val="34"/>
    <w:qFormat/>
    <w:rsid w:val="001E1309"/>
    <w:pPr>
      <w:spacing w:after="0" w:line="340" w:lineRule="atLeast"/>
      <w:ind w:left="720"/>
      <w:contextualSpacing/>
      <w:jc w:val="left"/>
    </w:pPr>
    <w:rPr>
      <w:rFonts w:ascii="Arial" w:eastAsiaTheme="minorHAnsi" w:hAnsi="Arial" w:cs="Arial"/>
      <w:sz w:val="22"/>
      <w:lang w:eastAsia="en-AU"/>
    </w:rPr>
  </w:style>
  <w:style w:type="paragraph" w:customStyle="1" w:styleId="TableText">
    <w:name w:val="Table Text"/>
    <w:basedOn w:val="Normal"/>
    <w:qFormat/>
    <w:rsid w:val="00C12817"/>
    <w:pPr>
      <w:spacing w:before="60" w:after="60" w:line="260" w:lineRule="atLeast"/>
    </w:pPr>
    <w:rPr>
      <w:szCs w:val="20"/>
      <w:lang w:val="en-AU" w:eastAsia="en-US"/>
    </w:rPr>
  </w:style>
  <w:style w:type="paragraph" w:customStyle="1" w:styleId="TableHeading1">
    <w:name w:val="Table Heading 1"/>
    <w:basedOn w:val="Heading2"/>
    <w:qFormat/>
    <w:rsid w:val="001E1309"/>
    <w:pPr>
      <w:spacing w:before="60" w:after="60" w:line="260" w:lineRule="atLeast"/>
      <w:jc w:val="both"/>
    </w:pPr>
    <w:rPr>
      <w:rFonts w:eastAsia="Times New Roman" w:cs="Arial"/>
      <w:b w:val="0"/>
      <w:bCs w:val="0"/>
      <w:i/>
      <w:color w:val="1F497D"/>
      <w:sz w:val="20"/>
      <w:szCs w:val="22"/>
      <w:lang w:eastAsia="en-GB"/>
    </w:rPr>
  </w:style>
  <w:style w:type="character" w:customStyle="1" w:styleId="BulletChar">
    <w:name w:val="Bullet Char"/>
    <w:link w:val="Bullet"/>
    <w:locked/>
    <w:rsid w:val="00C12817"/>
    <w:rPr>
      <w:rFonts w:ascii="Century Gothic" w:hAnsi="Century Gothic" w:cs="Arial"/>
      <w:sz w:val="20"/>
      <w:szCs w:val="22"/>
      <w:lang w:eastAsia="en-GB"/>
    </w:rPr>
  </w:style>
  <w:style w:type="paragraph" w:customStyle="1" w:styleId="Bullet">
    <w:name w:val="Bullet"/>
    <w:basedOn w:val="Normal"/>
    <w:next w:val="Normal"/>
    <w:link w:val="BulletChar"/>
    <w:qFormat/>
    <w:rsid w:val="00C12817"/>
    <w:pPr>
      <w:numPr>
        <w:numId w:val="17"/>
      </w:numPr>
      <w:spacing w:before="120" w:line="280" w:lineRule="atLeast"/>
    </w:pPr>
    <w:rPr>
      <w:rFonts w:eastAsiaTheme="minorHAnsi" w:cs="Arial"/>
      <w:szCs w:val="22"/>
      <w:lang w:eastAsia="en-GB"/>
    </w:rPr>
  </w:style>
  <w:style w:type="paragraph" w:customStyle="1" w:styleId="TableListNumber">
    <w:name w:val="Table List Number"/>
    <w:basedOn w:val="Normal"/>
    <w:rsid w:val="001E1309"/>
    <w:pPr>
      <w:numPr>
        <w:numId w:val="18"/>
      </w:numPr>
      <w:tabs>
        <w:tab w:val="left" w:pos="284"/>
      </w:tabs>
      <w:spacing w:before="40" w:after="40" w:line="300" w:lineRule="exact"/>
      <w:jc w:val="left"/>
    </w:pPr>
    <w:rPr>
      <w:rFonts w:ascii="Arial" w:hAnsi="Arial"/>
      <w:sz w:val="18"/>
      <w:szCs w:val="18"/>
      <w:lang w:eastAsia="en-AU"/>
    </w:rPr>
  </w:style>
  <w:style w:type="paragraph" w:customStyle="1" w:styleId="TableListBullet">
    <w:name w:val="Table List Bullet"/>
    <w:basedOn w:val="ListBullet"/>
    <w:rsid w:val="001E1309"/>
    <w:pPr>
      <w:spacing w:before="40" w:after="40" w:line="300" w:lineRule="exact"/>
    </w:pPr>
    <w:rPr>
      <w:sz w:val="18"/>
    </w:rPr>
  </w:style>
  <w:style w:type="character" w:styleId="Hyperlink">
    <w:name w:val="Hyperlink"/>
    <w:basedOn w:val="DefaultParagraphFont"/>
    <w:uiPriority w:val="99"/>
    <w:unhideWhenUsed/>
    <w:rsid w:val="00CC2A59"/>
    <w:rPr>
      <w:color w:val="0000FF" w:themeColor="hyperlink"/>
      <w:u w:val="single"/>
    </w:rPr>
  </w:style>
  <w:style w:type="character" w:styleId="UnresolvedMention">
    <w:name w:val="Unresolved Mention"/>
    <w:basedOn w:val="DefaultParagraphFont"/>
    <w:uiPriority w:val="99"/>
    <w:semiHidden/>
    <w:unhideWhenUsed/>
    <w:rsid w:val="00A97397"/>
    <w:rPr>
      <w:color w:val="605E5C"/>
      <w:shd w:val="clear" w:color="auto" w:fill="E1DFDD"/>
    </w:rPr>
  </w:style>
  <w:style w:type="paragraph" w:customStyle="1" w:styleId="Default">
    <w:name w:val="Default"/>
    <w:rsid w:val="004A3D43"/>
    <w:pPr>
      <w:autoSpaceDE w:val="0"/>
      <w:autoSpaceDN w:val="0"/>
      <w:adjustRightInd w:val="0"/>
      <w:spacing w:after="0" w:line="240" w:lineRule="auto"/>
    </w:pPr>
    <w:rPr>
      <w:rFonts w:ascii="Century Gothic" w:hAnsi="Century Gothic" w:cs="Century Gothic"/>
      <w:color w:val="000000"/>
    </w:rPr>
  </w:style>
  <w:style w:type="character" w:styleId="FollowedHyperlink">
    <w:name w:val="FollowedHyperlink"/>
    <w:basedOn w:val="DefaultParagraphFont"/>
    <w:uiPriority w:val="99"/>
    <w:semiHidden/>
    <w:unhideWhenUsed/>
    <w:rsid w:val="00EA6088"/>
    <w:rPr>
      <w:color w:val="800080" w:themeColor="followedHyperlink"/>
      <w:u w:val="single"/>
    </w:rPr>
  </w:style>
  <w:style w:type="paragraph" w:styleId="Revision">
    <w:name w:val="Revision"/>
    <w:hidden/>
    <w:uiPriority w:val="99"/>
    <w:semiHidden/>
    <w:rsid w:val="00E75B71"/>
    <w:pPr>
      <w:spacing w:after="0" w:line="240" w:lineRule="auto"/>
    </w:pPr>
    <w:rPr>
      <w:rFonts w:ascii="Century Gothic" w:eastAsia="Times New Roman" w:hAnsi="Century Gothic" w:cs="Times New Roman"/>
      <w:sz w:val="20"/>
      <w:lang w:eastAsia="en-NZ"/>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Century Gothic" w:eastAsia="Times New Roman" w:hAnsi="Century Gothic" w:cs="Times New Roman"/>
      <w:sz w:val="20"/>
      <w:szCs w:val="20"/>
      <w:lang w:eastAsia="en-NZ"/>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890">
      <w:bodyDiv w:val="1"/>
      <w:marLeft w:val="0"/>
      <w:marRight w:val="0"/>
      <w:marTop w:val="0"/>
      <w:marBottom w:val="0"/>
      <w:divBdr>
        <w:top w:val="none" w:sz="0" w:space="0" w:color="auto"/>
        <w:left w:val="none" w:sz="0" w:space="0" w:color="auto"/>
        <w:bottom w:val="none" w:sz="0" w:space="0" w:color="auto"/>
        <w:right w:val="none" w:sz="0" w:space="0" w:color="auto"/>
      </w:divBdr>
    </w:div>
    <w:div w:id="310451542">
      <w:bodyDiv w:val="1"/>
      <w:marLeft w:val="0"/>
      <w:marRight w:val="0"/>
      <w:marTop w:val="0"/>
      <w:marBottom w:val="0"/>
      <w:divBdr>
        <w:top w:val="none" w:sz="0" w:space="0" w:color="auto"/>
        <w:left w:val="none" w:sz="0" w:space="0" w:color="auto"/>
        <w:bottom w:val="none" w:sz="0" w:space="0" w:color="auto"/>
        <w:right w:val="none" w:sz="0" w:space="0" w:color="auto"/>
      </w:divBdr>
    </w:div>
    <w:div w:id="318505712">
      <w:bodyDiv w:val="1"/>
      <w:marLeft w:val="0"/>
      <w:marRight w:val="0"/>
      <w:marTop w:val="0"/>
      <w:marBottom w:val="0"/>
      <w:divBdr>
        <w:top w:val="none" w:sz="0" w:space="0" w:color="auto"/>
        <w:left w:val="none" w:sz="0" w:space="0" w:color="auto"/>
        <w:bottom w:val="none" w:sz="0" w:space="0" w:color="auto"/>
        <w:right w:val="none" w:sz="0" w:space="0" w:color="auto"/>
      </w:divBdr>
    </w:div>
    <w:div w:id="468942307">
      <w:bodyDiv w:val="1"/>
      <w:marLeft w:val="0"/>
      <w:marRight w:val="0"/>
      <w:marTop w:val="0"/>
      <w:marBottom w:val="0"/>
      <w:divBdr>
        <w:top w:val="none" w:sz="0" w:space="0" w:color="auto"/>
        <w:left w:val="none" w:sz="0" w:space="0" w:color="auto"/>
        <w:bottom w:val="none" w:sz="0" w:space="0" w:color="auto"/>
        <w:right w:val="none" w:sz="0" w:space="0" w:color="auto"/>
      </w:divBdr>
    </w:div>
    <w:div w:id="602803897">
      <w:bodyDiv w:val="1"/>
      <w:marLeft w:val="0"/>
      <w:marRight w:val="0"/>
      <w:marTop w:val="0"/>
      <w:marBottom w:val="0"/>
      <w:divBdr>
        <w:top w:val="none" w:sz="0" w:space="0" w:color="auto"/>
        <w:left w:val="none" w:sz="0" w:space="0" w:color="auto"/>
        <w:bottom w:val="none" w:sz="0" w:space="0" w:color="auto"/>
        <w:right w:val="none" w:sz="0" w:space="0" w:color="auto"/>
      </w:divBdr>
    </w:div>
    <w:div w:id="744379954">
      <w:bodyDiv w:val="1"/>
      <w:marLeft w:val="0"/>
      <w:marRight w:val="0"/>
      <w:marTop w:val="0"/>
      <w:marBottom w:val="0"/>
      <w:divBdr>
        <w:top w:val="none" w:sz="0" w:space="0" w:color="auto"/>
        <w:left w:val="none" w:sz="0" w:space="0" w:color="auto"/>
        <w:bottom w:val="none" w:sz="0" w:space="0" w:color="auto"/>
        <w:right w:val="none" w:sz="0" w:space="0" w:color="auto"/>
      </w:divBdr>
    </w:div>
    <w:div w:id="835463867">
      <w:bodyDiv w:val="1"/>
      <w:marLeft w:val="0"/>
      <w:marRight w:val="0"/>
      <w:marTop w:val="0"/>
      <w:marBottom w:val="0"/>
      <w:divBdr>
        <w:top w:val="none" w:sz="0" w:space="0" w:color="auto"/>
        <w:left w:val="none" w:sz="0" w:space="0" w:color="auto"/>
        <w:bottom w:val="none" w:sz="0" w:space="0" w:color="auto"/>
        <w:right w:val="none" w:sz="0" w:space="0" w:color="auto"/>
      </w:divBdr>
    </w:div>
    <w:div w:id="936525196">
      <w:bodyDiv w:val="1"/>
      <w:marLeft w:val="0"/>
      <w:marRight w:val="0"/>
      <w:marTop w:val="0"/>
      <w:marBottom w:val="0"/>
      <w:divBdr>
        <w:top w:val="none" w:sz="0" w:space="0" w:color="auto"/>
        <w:left w:val="none" w:sz="0" w:space="0" w:color="auto"/>
        <w:bottom w:val="none" w:sz="0" w:space="0" w:color="auto"/>
        <w:right w:val="none" w:sz="0" w:space="0" w:color="auto"/>
      </w:divBdr>
    </w:div>
    <w:div w:id="992216780">
      <w:bodyDiv w:val="1"/>
      <w:marLeft w:val="0"/>
      <w:marRight w:val="0"/>
      <w:marTop w:val="0"/>
      <w:marBottom w:val="0"/>
      <w:divBdr>
        <w:top w:val="none" w:sz="0" w:space="0" w:color="auto"/>
        <w:left w:val="none" w:sz="0" w:space="0" w:color="auto"/>
        <w:bottom w:val="none" w:sz="0" w:space="0" w:color="auto"/>
        <w:right w:val="none" w:sz="0" w:space="0" w:color="auto"/>
      </w:divBdr>
    </w:div>
    <w:div w:id="1037393597">
      <w:bodyDiv w:val="1"/>
      <w:marLeft w:val="0"/>
      <w:marRight w:val="0"/>
      <w:marTop w:val="0"/>
      <w:marBottom w:val="0"/>
      <w:divBdr>
        <w:top w:val="none" w:sz="0" w:space="0" w:color="auto"/>
        <w:left w:val="none" w:sz="0" w:space="0" w:color="auto"/>
        <w:bottom w:val="none" w:sz="0" w:space="0" w:color="auto"/>
        <w:right w:val="none" w:sz="0" w:space="0" w:color="auto"/>
      </w:divBdr>
    </w:div>
    <w:div w:id="1109278220">
      <w:bodyDiv w:val="1"/>
      <w:marLeft w:val="0"/>
      <w:marRight w:val="0"/>
      <w:marTop w:val="0"/>
      <w:marBottom w:val="0"/>
      <w:divBdr>
        <w:top w:val="none" w:sz="0" w:space="0" w:color="auto"/>
        <w:left w:val="none" w:sz="0" w:space="0" w:color="auto"/>
        <w:bottom w:val="none" w:sz="0" w:space="0" w:color="auto"/>
        <w:right w:val="none" w:sz="0" w:space="0" w:color="auto"/>
      </w:divBdr>
    </w:div>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154294226">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524785395">
      <w:bodyDiv w:val="1"/>
      <w:marLeft w:val="0"/>
      <w:marRight w:val="0"/>
      <w:marTop w:val="0"/>
      <w:marBottom w:val="0"/>
      <w:divBdr>
        <w:top w:val="none" w:sz="0" w:space="0" w:color="auto"/>
        <w:left w:val="none" w:sz="0" w:space="0" w:color="auto"/>
        <w:bottom w:val="none" w:sz="0" w:space="0" w:color="auto"/>
        <w:right w:val="none" w:sz="0" w:space="0" w:color="auto"/>
      </w:divBdr>
    </w:div>
    <w:div w:id="1578125744">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714575561">
      <w:bodyDiv w:val="1"/>
      <w:marLeft w:val="0"/>
      <w:marRight w:val="0"/>
      <w:marTop w:val="0"/>
      <w:marBottom w:val="0"/>
      <w:divBdr>
        <w:top w:val="none" w:sz="0" w:space="0" w:color="auto"/>
        <w:left w:val="none" w:sz="0" w:space="0" w:color="auto"/>
        <w:bottom w:val="none" w:sz="0" w:space="0" w:color="auto"/>
        <w:right w:val="none" w:sz="0" w:space="0" w:color="auto"/>
      </w:divBdr>
    </w:div>
    <w:div w:id="1804075887">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 w:id="19922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90F0F68C1A0866429558B5381A1F9C08" ma:contentTypeVersion="52" ma:contentTypeDescription="The default content type for document libraries." ma:contentTypeScope="" ma:versionID="dcb9feeba45ea925d87081758b5df95c">
  <xsd:schema xmlns:xsd="http://www.w3.org/2001/XMLSchema" xmlns:xs="http://www.w3.org/2001/XMLSchema" xmlns:p="http://schemas.microsoft.com/office/2006/metadata/properties" xmlns:ns2="d5e8a0de-4767-4177-8312-dc4f1d4290de" xmlns:ns3="aa266eab-d303-4925-9d60-a5c03266558d" xmlns:ns4="3b8c1840-9e79-438f-b273-219876680068" xmlns:ns5="17b29ad0-6390-4bb2-bc69-82dd38087199" targetNamespace="http://schemas.microsoft.com/office/2006/metadata/properties" ma:root="true" ma:fieldsID="25f9e3e093a32317680e561ca3642eca" ns2:_="" ns3:_="" ns4:_="" ns5:_="">
    <xsd:import namespace="d5e8a0de-4767-4177-8312-dc4f1d4290de"/>
    <xsd:import namespace="aa266eab-d303-4925-9d60-a5c03266558d"/>
    <xsd:import namespace="3b8c1840-9e79-438f-b273-219876680068"/>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SharedWithUsers" minOccurs="0"/>
                <xsd:element ref="ns3:SharedWithDetails" minOccurs="0"/>
                <xsd:element ref="ns3:Function" minOccurs="0"/>
                <xsd:element ref="ns5:Activity" minOccurs="0"/>
                <xsd:element ref="ns3:_dlc_DocId" minOccurs="0"/>
                <xsd:element ref="ns3:_dlc_DocIdUrl" minOccurs="0"/>
                <xsd:element ref="ns3:_dlc_DocIdPersistId" minOccurs="0"/>
                <xsd:element ref="ns4:MediaServiceObjectDetectorVersions" minOccurs="0"/>
                <xsd:element ref="ns4:MediaServiceSearchProperties"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Function" ma:index="22"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8c1840-9e79-438f-b273-21987668006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3"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17</Value>
    </TaxCatchAll>
    <SharedWithUsers xmlns="aa266eab-d303-4925-9d60-a5c03266558d">
      <UserInfo>
        <DisplayName>Erina Papp</DisplayName>
        <AccountId>2139</AccountId>
        <AccountType/>
      </UserInfo>
      <UserInfo>
        <DisplayName>Tracey Seta</DisplayName>
        <AccountId>46</AccountId>
        <AccountType/>
      </UserInfo>
    </SharedWithUsers>
    <_dlc_DocIdPersistId xmlns="aa266eab-d303-4925-9d60-a5c03266558d">false</_dlc_DocIdPersistId>
    <_dlc_DocId xmlns="aa266eab-d303-4925-9d60-a5c03266558d">DOCS-426127666-3652</_dlc_DocId>
    <_dlc_DocIdUrl xmlns="aa266eab-d303-4925-9d60-a5c03266558d">
      <Url>https://orangatamarikigovtnz.sharepoint.com/sites/CrownSecretariat/_layouts/15/DocIdRedir.aspx?ID=DOCS-426127666-3652</Url>
      <Description>DOCS-426127666-3652</Description>
    </_dlc_DocIdUrl>
    <lcf76f155ced4ddcb4097134ff3c332f xmlns="3b8c1840-9e79-438f-b273-219876680068">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EF09-449E-47A6-B460-71E920570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aa266eab-d303-4925-9d60-a5c03266558d"/>
    <ds:schemaRef ds:uri="3b8c1840-9e79-438f-b273-219876680068"/>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BA09-C7D0-4A25-9F3B-80BB61537E43}">
  <ds:schemaRefs>
    <ds:schemaRef ds:uri="http://schemas.microsoft.com/sharepoint/events"/>
  </ds:schemaRefs>
</ds:datastoreItem>
</file>

<file path=customXml/itemProps3.xml><?xml version="1.0" encoding="utf-8"?>
<ds:datastoreItem xmlns:ds="http://schemas.openxmlformats.org/officeDocument/2006/customXml" ds:itemID="{303FECE2-E41C-4719-954D-1B1FE43600F5}">
  <ds:schemaRefs>
    <ds:schemaRef ds:uri="Microsoft.SharePoint.Taxonomy.ContentTypeSync"/>
  </ds:schemaRefs>
</ds:datastoreItem>
</file>

<file path=customXml/itemProps4.xml><?xml version="1.0" encoding="utf-8"?>
<ds:datastoreItem xmlns:ds="http://schemas.openxmlformats.org/officeDocument/2006/customXml" ds:itemID="{B07059C9-A5EF-431C-B7A6-088A2B17FEC0}">
  <ds:schemaRefs>
    <ds:schemaRef ds:uri="http://schemas.microsoft.com/sharepoint/v3/contenttype/forms"/>
  </ds:schemaRefs>
</ds:datastoreItem>
</file>

<file path=customXml/itemProps5.xml><?xml version="1.0" encoding="utf-8"?>
<ds:datastoreItem xmlns:ds="http://schemas.openxmlformats.org/officeDocument/2006/customXml" ds:itemID="{F6C72AB6-F5FA-4424-824C-117896B0A0B4}">
  <ds:schemaRefs>
    <ds:schemaRef ds:uri="http://schemas.microsoft.com/office/2006/metadata/properties"/>
    <ds:schemaRef ds:uri="http://schemas.microsoft.com/office/infopath/2007/PartnerControls"/>
    <ds:schemaRef ds:uri="d5e8a0de-4767-4177-8312-dc4f1d4290de"/>
    <ds:schemaRef ds:uri="aa266eab-d303-4925-9d60-a5c03266558d"/>
    <ds:schemaRef ds:uri="3b8c1840-9e79-438f-b273-219876680068"/>
    <ds:schemaRef ds:uri="17b29ad0-6390-4bb2-bc69-82dd38087199"/>
  </ds:schemaRefs>
</ds:datastoreItem>
</file>

<file path=customXml/itemProps6.xml><?xml version="1.0" encoding="utf-8"?>
<ds:datastoreItem xmlns:ds="http://schemas.openxmlformats.org/officeDocument/2006/customXml" ds:itemID="{65C11B09-90E5-4C74-8CFA-1E9C3E28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Donnelly</dc:creator>
  <cp:keywords/>
  <dc:description/>
  <cp:lastModifiedBy>Tamsin Vuetilovoni</cp:lastModifiedBy>
  <cp:revision>3</cp:revision>
  <cp:lastPrinted>2014-06-19T19:12:00Z</cp:lastPrinted>
  <dcterms:created xsi:type="dcterms:W3CDTF">2025-05-25T23:24:00Z</dcterms:created>
  <dcterms:modified xsi:type="dcterms:W3CDTF">2025-05-25T23:38:00Z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0x0101002C336AC5FAFE8F42BBE23724DA1C3F21005EE56C74198E8848959DF4E8CA30692E0090F0F68C1A0866429558B5381A1F9C08</vt:lpwstr>
  </property>
  <property fmtid="{D5CDD505-2E9C-101B-9397-08002B2CF9AE}" pid="3" name="AuthorIds_UIVersion_512">
    <vt:lpwstr>110</vt:lpwstr>
  </property>
  <property fmtid="{D5CDD505-2E9C-101B-9397-08002B2CF9AE}" pid="4" name="_dlc_DocIdItemGuid">
    <vt:lpwstr>2fa2bfab-b054-4bdc-9930-2d34aa6c6191</vt:lpwstr>
  </property>
  <property fmtid="{D5CDD505-2E9C-101B-9397-08002B2CF9AE}" pid="5" name="iManageAuthor">
    <vt:lpwstr/>
  </property>
  <property fmtid="{D5CDD505-2E9C-101B-9397-08002B2CF9AE}" pid="6" name="Order">
    <vt:r8>82707000</vt:r8>
  </property>
  <property fmtid="{D5CDD505-2E9C-101B-9397-08002B2CF9AE}" pid="7" name="Business Unit">
    <vt:lpwstr/>
  </property>
  <property fmtid="{D5CDD505-2E9C-101B-9397-08002B2CF9AE}" pid="8" name="Endorsement">
    <vt:lpwstr/>
  </property>
  <property fmtid="{D5CDD505-2E9C-101B-9397-08002B2CF9AE}" pid="9" name="Email CC">
    <vt:lpwstr/>
  </property>
  <property fmtid="{D5CDD505-2E9C-101B-9397-08002B2CF9AE}" pid="10" name="RM DOC ID">
    <vt:lpwstr/>
  </property>
  <property fmtid="{D5CDD505-2E9C-101B-9397-08002B2CF9AE}" pid="11" name="Email BCC">
    <vt:lpwstr/>
  </property>
  <property fmtid="{D5CDD505-2E9C-101B-9397-08002B2CF9AE}" pid="12" name="Has Attachment">
    <vt:bool>false</vt:bool>
  </property>
  <property fmtid="{D5CDD505-2E9C-101B-9397-08002B2CF9AE}" pid="13" name="Email To">
    <vt:lpwstr/>
  </property>
  <property fmtid="{D5CDD505-2E9C-101B-9397-08002B2CF9AE}" pid="14" name="xd_Signature">
    <vt:bool>false</vt:bool>
  </property>
  <property fmtid="{D5CDD505-2E9C-101B-9397-08002B2CF9AE}" pid="15" name="Class">
    <vt:lpwstr/>
  </property>
  <property fmtid="{D5CDD505-2E9C-101B-9397-08002B2CF9AE}" pid="16" name="xd_ProgID">
    <vt:lpwstr/>
  </property>
  <property fmtid="{D5CDD505-2E9C-101B-9397-08002B2CF9AE}" pid="17" name="Email From">
    <vt:lpwstr/>
  </property>
  <property fmtid="{D5CDD505-2E9C-101B-9397-08002B2CF9AE}" pid="18" name="ComplianceAssetId">
    <vt:lpwstr/>
  </property>
  <property fmtid="{D5CDD505-2E9C-101B-9397-08002B2CF9AE}" pid="19" name="TemplateUrl">
    <vt:lpwstr/>
  </property>
  <property fmtid="{D5CDD505-2E9C-101B-9397-08002B2CF9AE}" pid="20" name="DOCNUM">
    <vt:lpwstr/>
  </property>
  <property fmtid="{D5CDD505-2E9C-101B-9397-08002B2CF9AE}" pid="21" name="Precedents">
    <vt:lpwstr/>
  </property>
  <property fmtid="{D5CDD505-2E9C-101B-9397-08002B2CF9AE}" pid="22" name="Key Version">
    <vt:bool>false</vt:bool>
  </property>
  <property fmtid="{D5CDD505-2E9C-101B-9397-08002B2CF9AE}" pid="23" name="File No">
    <vt:lpwstr/>
  </property>
  <property fmtid="{D5CDD505-2E9C-101B-9397-08002B2CF9AE}" pid="24" name="SubClass">
    <vt:lpwstr/>
  </property>
  <property fmtid="{D5CDD505-2E9C-101B-9397-08002B2CF9AE}" pid="25" name="Cabinet Committee">
    <vt:lpwstr/>
  </property>
  <property fmtid="{D5CDD505-2E9C-101B-9397-08002B2CF9AE}" pid="26" name="Security Classification">
    <vt:lpwstr/>
  </property>
  <property fmtid="{D5CDD505-2E9C-101B-9397-08002B2CF9AE}" pid="27" name="SharedWithUsers">
    <vt:lpwstr>2139;#Erina Papp;#46;#Tracey Seta</vt:lpwstr>
  </property>
  <property fmtid="{D5CDD505-2E9C-101B-9397-08002B2CF9AE}" pid="28" name="_dlc_DocId">
    <vt:lpwstr>TKMNZ-1434224550-184</vt:lpwstr>
  </property>
  <property fmtid="{D5CDD505-2E9C-101B-9397-08002B2CF9AE}" pid="29" name="_dlc_DocIdUrl">
    <vt:lpwstr>https://sscnz.sharepoint.com/sites/sscdms/_layouts/15/DocIdRedir.aspx?ID=TKMNZ-1434224550-184, TKMNZ-1434224550-184</vt:lpwstr>
  </property>
  <property fmtid="{D5CDD505-2E9C-101B-9397-08002B2CF9AE}" pid="30" name="_dlc_DocIdPersistId">
    <vt:bool>false</vt:bool>
  </property>
  <property fmtid="{D5CDD505-2E9C-101B-9397-08002B2CF9AE}" pid="31" name="_ExtendedDescription">
    <vt:lpwstr/>
  </property>
  <property fmtid="{D5CDD505-2E9C-101B-9397-08002B2CF9AE}" pid="32" name="TriggerFlowInfo">
    <vt:lpwstr/>
  </property>
  <property fmtid="{D5CDD505-2E9C-101B-9397-08002B2CF9AE}" pid="33" name="MediaServiceImageTags">
    <vt:lpwstr/>
  </property>
  <property fmtid="{D5CDD505-2E9C-101B-9397-08002B2CF9AE}" pid="34" name="MSIP_Label_71cef378-a6aa-44c9-b808-28fb30f5a5a6_Enabled">
    <vt:lpwstr>true</vt:lpwstr>
  </property>
  <property fmtid="{D5CDD505-2E9C-101B-9397-08002B2CF9AE}" pid="35" name="MSIP_Label_71cef378-a6aa-44c9-b808-28fb30f5a5a6_SetDate">
    <vt:lpwstr>2025-01-16T23:07:44Z</vt:lpwstr>
  </property>
  <property fmtid="{D5CDD505-2E9C-101B-9397-08002B2CF9AE}" pid="36" name="MSIP_Label_71cef378-a6aa-44c9-b808-28fb30f5a5a6_Method">
    <vt:lpwstr>Standard</vt:lpwstr>
  </property>
  <property fmtid="{D5CDD505-2E9C-101B-9397-08002B2CF9AE}" pid="37" name="MSIP_Label_71cef378-a6aa-44c9-b808-28fb30f5a5a6_Name">
    <vt:lpwstr>71cef378-a6aa-44c9-b808-28fb30f5a5a6</vt:lpwstr>
  </property>
  <property fmtid="{D5CDD505-2E9C-101B-9397-08002B2CF9AE}" pid="38" name="MSIP_Label_71cef378-a6aa-44c9-b808-28fb30f5a5a6_SiteId">
    <vt:lpwstr>5c908180-a006-403f-b9be-8829934f08dd</vt:lpwstr>
  </property>
  <property fmtid="{D5CDD505-2E9C-101B-9397-08002B2CF9AE}" pid="39" name="MSIP_Label_71cef378-a6aa-44c9-b808-28fb30f5a5a6_ActionId">
    <vt:lpwstr>ab830c62-d631-4d97-be2f-3bd3ebc68606</vt:lpwstr>
  </property>
  <property fmtid="{D5CDD505-2E9C-101B-9397-08002B2CF9AE}" pid="40" name="MSIP_Label_71cef378-a6aa-44c9-b808-28fb30f5a5a6_ContentBits">
    <vt:lpwstr>1</vt:lpwstr>
  </property>
  <property fmtid="{D5CDD505-2E9C-101B-9397-08002B2CF9AE}" pid="41" name="FinancialYear">
    <vt:lpwstr>17;#2023/2024|9becc16c-83c6-4e41-bded-70f4941d7816</vt:lpwstr>
  </property>
</Properties>
</file>