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44F41" w14:textId="07F573E1" w:rsidR="00C27527" w:rsidRDefault="0060359F" w:rsidP="0060359F">
      <w:pPr>
        <w:pStyle w:val="BookTitle1"/>
        <w:rPr>
          <w:rFonts w:eastAsiaTheme="minorHAnsi"/>
        </w:rPr>
      </w:pPr>
      <w:r>
        <w:rPr>
          <w:rFonts w:eastAsiaTheme="minorHAnsi"/>
        </w:rPr>
        <w:t xml:space="preserve">In Confidence: </w:t>
      </w:r>
      <w:r w:rsidR="00C27527" w:rsidRPr="0060359F">
        <w:rPr>
          <w:rFonts w:eastAsiaTheme="minorHAnsi"/>
        </w:rPr>
        <w:t>Terms of Reference for the Design and Advisory Groups preparing high-level proposals for a redress system for survivors of abuse in care</w:t>
      </w:r>
    </w:p>
    <w:p w14:paraId="6AF86EEB" w14:textId="77777777" w:rsidR="0060359F" w:rsidRPr="00C27527" w:rsidRDefault="0060359F" w:rsidP="0060359F">
      <w:pPr>
        <w:rPr>
          <w:b/>
          <w:bCs/>
        </w:rPr>
      </w:pPr>
      <w:r w:rsidRPr="00C27527">
        <w:rPr>
          <w:b/>
          <w:bCs/>
        </w:rPr>
        <w:t>Office of the Minister for the Public Service</w:t>
      </w:r>
    </w:p>
    <w:p w14:paraId="57C4112D" w14:textId="77777777" w:rsidR="0060359F" w:rsidRDefault="0060359F" w:rsidP="0060359F">
      <w:pPr>
        <w:rPr>
          <w:b/>
          <w:bCs/>
        </w:rPr>
      </w:pPr>
      <w:r w:rsidRPr="00C27527">
        <w:rPr>
          <w:b/>
          <w:bCs/>
        </w:rPr>
        <w:t>Cabinet Social Wellbeing Committee</w:t>
      </w:r>
    </w:p>
    <w:p w14:paraId="688FB4D4" w14:textId="3BB6BC18" w:rsidR="0060359F" w:rsidRPr="00C27527" w:rsidRDefault="0060359F" w:rsidP="0060359F">
      <w:pPr>
        <w:rPr>
          <w:b/>
          <w:bCs/>
        </w:rPr>
      </w:pPr>
      <w:r>
        <w:rPr>
          <w:b/>
          <w:bCs/>
        </w:rPr>
        <w:t>11 April 2023</w:t>
      </w:r>
    </w:p>
    <w:p w14:paraId="3206C9C5" w14:textId="55591CDA" w:rsidR="0060359F" w:rsidRDefault="0060359F" w:rsidP="0060359F">
      <w:pPr>
        <w:pStyle w:val="imagecaption"/>
        <w:rPr>
          <w:b/>
          <w:bCs/>
        </w:rPr>
      </w:pPr>
      <w:r>
        <w:lastRenderedPageBreak/>
        <w:t>Adapted in 2023 by Accessible Formats Service, Blind Vision NZ, Auckland</w:t>
      </w:r>
    </w:p>
    <w:p w14:paraId="2D988E8F" w14:textId="16BF7031" w:rsidR="0060359F" w:rsidRDefault="0060359F" w:rsidP="0060359F">
      <w:pPr>
        <w:pStyle w:val="Heading1"/>
      </w:pPr>
      <w:r>
        <w:rPr>
          <w:rFonts w:eastAsiaTheme="minorHAnsi"/>
        </w:rPr>
        <w:t xml:space="preserve">In Confidence: </w:t>
      </w:r>
      <w:r w:rsidRPr="0060359F">
        <w:rPr>
          <w:rFonts w:eastAsiaTheme="minorHAnsi"/>
        </w:rPr>
        <w:t xml:space="preserve">Terms of Reference for the Design and Advisory Groups preparing high-level proposals for a redress system for survivors of abuse in </w:t>
      </w:r>
      <w:proofErr w:type="gramStart"/>
      <w:r w:rsidRPr="0060359F">
        <w:rPr>
          <w:rFonts w:eastAsiaTheme="minorHAnsi"/>
        </w:rPr>
        <w:t>care</w:t>
      </w:r>
      <w:proofErr w:type="gramEnd"/>
    </w:p>
    <w:p w14:paraId="33BF0034" w14:textId="6B0EB091" w:rsidR="00C27527" w:rsidRDefault="00C27527" w:rsidP="00C27527">
      <w:r>
        <w:t>This is a summary of a Cabinet paper from the Minister for the Public Service that seeks Cabinet endorsement of the Terms of Reference for the Design and Advisory Groups to develop high-level design proposals for a new independent redress system for survivors of abuse in care.</w:t>
      </w:r>
    </w:p>
    <w:p w14:paraId="41778ABB" w14:textId="77777777" w:rsidR="00C27527" w:rsidRDefault="00C27527" w:rsidP="00C27527">
      <w:r>
        <w:t xml:space="preserve">You can see the full Cabinet Paper and other alternate formats at: </w:t>
      </w:r>
    </w:p>
    <w:p w14:paraId="2211F87C" w14:textId="077D4C0B" w:rsidR="00C27527" w:rsidRDefault="00C27527" w:rsidP="00C27527">
      <w:proofErr w:type="spellStart"/>
      <w:r>
        <w:t>Rauemi</w:t>
      </w:r>
      <w:proofErr w:type="spellEnd"/>
      <w:r>
        <w:t>-Resources | Crown response to the Abuse in Care Inquiry (</w:t>
      </w:r>
      <w:hyperlink r:id="rId8" w:anchor="Cabpapers" w:history="1">
        <w:r w:rsidRPr="00C27527">
          <w:rPr>
            <w:rStyle w:val="Hyperlink"/>
          </w:rPr>
          <w:t>abuseinquiryresponse.govt.nz</w:t>
        </w:r>
      </w:hyperlink>
      <w:r>
        <w:t>)</w:t>
      </w:r>
    </w:p>
    <w:p w14:paraId="26766AA4" w14:textId="4936E707" w:rsidR="00C27527" w:rsidRDefault="00C27527" w:rsidP="00C27527">
      <w:r>
        <w:t>Alternate formats | Crown response to the Abuse in Care Inquiry (</w:t>
      </w:r>
      <w:hyperlink r:id="rId9" w:history="1">
        <w:r w:rsidRPr="00C27527">
          <w:rPr>
            <w:rStyle w:val="Hyperlink"/>
          </w:rPr>
          <w:t>abuseinquiryresponse.govt.nz</w:t>
        </w:r>
      </w:hyperlink>
      <w:r>
        <w:t>)</w:t>
      </w:r>
    </w:p>
    <w:p w14:paraId="27E5D4E5" w14:textId="77777777" w:rsidR="00C27527" w:rsidRDefault="00C27527" w:rsidP="0060359F">
      <w:pPr>
        <w:pStyle w:val="Heading2"/>
      </w:pPr>
      <w:r>
        <w:t>Summary</w:t>
      </w:r>
    </w:p>
    <w:p w14:paraId="37251B53" w14:textId="77777777" w:rsidR="00C27527" w:rsidRDefault="00C27527" w:rsidP="00C27527">
      <w:r>
        <w:t xml:space="preserve">Cabinet previously agreed to establish Design and Advisory Groups to produce high-level proposals for an </w:t>
      </w:r>
      <w:r>
        <w:lastRenderedPageBreak/>
        <w:t>independent survivor-focused redress system for survivors of abuse in care.</w:t>
      </w:r>
    </w:p>
    <w:p w14:paraId="25961998" w14:textId="77777777" w:rsidR="00C27527" w:rsidRDefault="00C27527" w:rsidP="00C27527">
      <w:r>
        <w:t>This paper provides Terms of Reference for the Design and Advisory Groups for endorsement. The terms of reference will support the Design and Advisory Groups to achieve their goals and to manage potential risks in an appropriate manner.</w:t>
      </w:r>
    </w:p>
    <w:p w14:paraId="0A6098EA" w14:textId="77777777" w:rsidR="00C27527" w:rsidRDefault="00C27527" w:rsidP="00C27527">
      <w:r>
        <w:t>The terms of reference enable strong Māori leadership and inclusion of diverse survivor perspectives and provide structure to support the delivery of workable high-level proposals in a safe and timely way.</w:t>
      </w:r>
    </w:p>
    <w:p w14:paraId="36D7016E" w14:textId="77777777" w:rsidR="00C27527" w:rsidRDefault="00C27527" w:rsidP="00C27527">
      <w:r>
        <w:t>The terms include standard provisions such as outlining respective roles and deliverables, how the Groups will work, and key processes around decision making and dispute resolution. Key aspects of the terms that may be of interest are:</w:t>
      </w:r>
    </w:p>
    <w:p w14:paraId="715EAA2E" w14:textId="1DB9A7D8" w:rsidR="00C27527" w:rsidRPr="00C27527" w:rsidRDefault="00C27527" w:rsidP="00C27527">
      <w:pPr>
        <w:pStyle w:val="StyleBulleted"/>
        <w:ind w:left="454" w:hanging="454"/>
      </w:pPr>
      <w:r w:rsidRPr="00C27527">
        <w:t xml:space="preserve">giving effect to </w:t>
      </w:r>
      <w:proofErr w:type="spellStart"/>
      <w:r w:rsidRPr="00C27527">
        <w:t>Te</w:t>
      </w:r>
      <w:proofErr w:type="spellEnd"/>
      <w:r w:rsidRPr="00C27527">
        <w:t xml:space="preserve"> </w:t>
      </w:r>
      <w:proofErr w:type="spellStart"/>
      <w:r w:rsidRPr="00C27527">
        <w:t>Tiriti</w:t>
      </w:r>
      <w:proofErr w:type="spellEnd"/>
      <w:r w:rsidRPr="00C27527">
        <w:t xml:space="preserve"> o Waitangi/Treaty of Waitangi in the new redress </w:t>
      </w:r>
      <w:proofErr w:type="gramStart"/>
      <w:r w:rsidRPr="00C27527">
        <w:t>system;</w:t>
      </w:r>
      <w:proofErr w:type="gramEnd"/>
    </w:p>
    <w:p w14:paraId="57B3A304" w14:textId="7668B9DF" w:rsidR="00C27527" w:rsidRPr="00C27527" w:rsidRDefault="00C27527" w:rsidP="00C27527">
      <w:pPr>
        <w:pStyle w:val="StyleBulleted"/>
        <w:ind w:left="454" w:hanging="454"/>
      </w:pPr>
      <w:r w:rsidRPr="00C27527">
        <w:t xml:space="preserve">roles of the Design and Advisory Groups and their interface, including that the Design Group has a lead </w:t>
      </w:r>
      <w:proofErr w:type="gramStart"/>
      <w:r w:rsidRPr="00C27527">
        <w:t>role</w:t>
      </w:r>
      <w:proofErr w:type="gramEnd"/>
      <w:r w:rsidRPr="00C27527">
        <w:t xml:space="preserve"> and the role of the Advisory Groups is to support the Design Group in achieving its mandate by providing their diverse survivor perspectives to inform the high-level proposals;</w:t>
      </w:r>
    </w:p>
    <w:p w14:paraId="2181B77B" w14:textId="225B257B" w:rsidR="00C27527" w:rsidRPr="00C27527" w:rsidRDefault="00C27527" w:rsidP="00C27527">
      <w:pPr>
        <w:pStyle w:val="StyleBulleted"/>
        <w:ind w:left="454" w:hanging="454"/>
      </w:pPr>
      <w:r w:rsidRPr="00C27527">
        <w:t>timings, including that the Design Group will meet in late May/early June 2023 and provide its high-level design proposals in August 2023; and</w:t>
      </w:r>
    </w:p>
    <w:p w14:paraId="0868BA29" w14:textId="4A907166" w:rsidR="00C27527" w:rsidRDefault="00C27527" w:rsidP="00C27527">
      <w:pPr>
        <w:pStyle w:val="StyleBulleted"/>
        <w:ind w:left="454" w:hanging="454"/>
      </w:pPr>
      <w:r w:rsidRPr="00C27527">
        <w:lastRenderedPageBreak/>
        <w:t>Ministerial engagement points, including that the Minister for the Public Service will be a part of the commissioning conversation with the Design Group to help support a successful start and manage expectations about the design proposals. Other appropriate Ministers are invited to indicate if they would like to attend the commissioning conversation so this can be raised with the Co-</w:t>
      </w:r>
      <w:r>
        <w:t>Chairs.</w:t>
      </w:r>
    </w:p>
    <w:p w14:paraId="34BA6D85" w14:textId="77777777" w:rsidR="00C27527" w:rsidRDefault="00C27527" w:rsidP="00C27527">
      <w:r>
        <w:t xml:space="preserve">Given the time constraints and desire to establish a redress system at pace, it is important the terms are fit-for-purpose to avoid delay. However, the terms may need to be reviewed and amended if there are any unforeseen events, particularly if the timing or structure of the delivery of the independent high-level proposals is affected. For this reason, the Committee is asked to delegate to me the authority to make any amendments to the terms necessary </w:t>
      </w:r>
      <w:proofErr w:type="gramStart"/>
      <w:r>
        <w:t>as a consequence of</w:t>
      </w:r>
      <w:proofErr w:type="gramEnd"/>
      <w:r>
        <w:t xml:space="preserve"> any unforeseen events.</w:t>
      </w:r>
    </w:p>
    <w:p w14:paraId="6F084AC0" w14:textId="7EA54D16" w:rsidR="00C27527" w:rsidRDefault="00C27527" w:rsidP="00C27527">
      <w:r>
        <w:t>It is vital to provide a range of supports to the Groups to contribute to their success and to create a safe and trauma-informed environment to work in. The Design and Advisory Groups will therefore have access to diverse services to assist them in their work.</w:t>
      </w:r>
    </w:p>
    <w:p w14:paraId="2C2893E0" w14:textId="77777777" w:rsidR="00C27527" w:rsidRDefault="00C27527" w:rsidP="0060359F">
      <w:pPr>
        <w:pStyle w:val="Heading2"/>
      </w:pPr>
      <w:r>
        <w:t>Recommendations</w:t>
      </w:r>
    </w:p>
    <w:p w14:paraId="2BBDB00C" w14:textId="77777777" w:rsidR="00C27527" w:rsidRDefault="00C27527" w:rsidP="00C27527">
      <w:r>
        <w:t>It is recommended that the Cabinet Social Wellbeing Committee:</w:t>
      </w:r>
    </w:p>
    <w:p w14:paraId="271794A0" w14:textId="268B3F21" w:rsidR="00C27527" w:rsidRPr="00C27527" w:rsidRDefault="00C27527" w:rsidP="00C27527">
      <w:pPr>
        <w:pStyle w:val="ListParagraph"/>
        <w:numPr>
          <w:ilvl w:val="0"/>
          <w:numId w:val="42"/>
        </w:numPr>
        <w:ind w:left="454" w:hanging="454"/>
      </w:pPr>
      <w:r w:rsidRPr="00C27527">
        <w:lastRenderedPageBreak/>
        <w:t xml:space="preserve">endorse the Terms of Reference for the Design and Advisory Groups, Redress System for Survivors of Abuse in </w:t>
      </w:r>
      <w:proofErr w:type="gramStart"/>
      <w:r w:rsidRPr="00C27527">
        <w:t>Care;</w:t>
      </w:r>
      <w:proofErr w:type="gramEnd"/>
    </w:p>
    <w:p w14:paraId="4EAD96EA" w14:textId="7707C370" w:rsidR="00C27527" w:rsidRPr="00C27527" w:rsidRDefault="00C27527" w:rsidP="00C27527">
      <w:pPr>
        <w:pStyle w:val="ListParagraph"/>
        <w:numPr>
          <w:ilvl w:val="0"/>
          <w:numId w:val="42"/>
        </w:numPr>
        <w:ind w:left="454" w:hanging="454"/>
      </w:pPr>
      <w:r w:rsidRPr="00C27527">
        <w:t xml:space="preserve">delegate to the Minister for the Public Service the authority to make any amendments to these terms of reference necessary </w:t>
      </w:r>
      <w:proofErr w:type="gramStart"/>
      <w:r w:rsidRPr="00C27527">
        <w:t>as a consequence of</w:t>
      </w:r>
      <w:proofErr w:type="gramEnd"/>
      <w:r w:rsidRPr="00C27527">
        <w:t xml:space="preserve"> any unforeseen events; and</w:t>
      </w:r>
    </w:p>
    <w:p w14:paraId="74837236" w14:textId="5D8806E9" w:rsidR="00C27527" w:rsidRPr="00C27527" w:rsidRDefault="00C27527" w:rsidP="00C27527">
      <w:pPr>
        <w:pStyle w:val="ListParagraph"/>
        <w:numPr>
          <w:ilvl w:val="0"/>
          <w:numId w:val="42"/>
        </w:numPr>
        <w:ind w:left="454" w:hanging="454"/>
      </w:pPr>
      <w:r w:rsidRPr="00C27527">
        <w:t>invite Ministers to indicate to me any interest in attending the commissioning conversation with the Design Group, so this can be discussed with the Design Group’s Co-Chairs.</w:t>
      </w:r>
    </w:p>
    <w:p w14:paraId="71C16E56" w14:textId="77777777" w:rsidR="00C27527" w:rsidRPr="00C27527" w:rsidRDefault="00C27527" w:rsidP="00C27527">
      <w:pPr>
        <w:rPr>
          <w:b/>
          <w:bCs/>
        </w:rPr>
      </w:pPr>
      <w:r w:rsidRPr="00C27527">
        <w:rPr>
          <w:b/>
          <w:bCs/>
        </w:rPr>
        <w:t>Hon Andrew Little</w:t>
      </w:r>
    </w:p>
    <w:p w14:paraId="6CE48D71" w14:textId="24B2C8AA" w:rsidR="00C27527" w:rsidRPr="00C27527" w:rsidRDefault="00C27527" w:rsidP="00C27527">
      <w:pPr>
        <w:rPr>
          <w:b/>
          <w:bCs/>
        </w:rPr>
      </w:pPr>
      <w:r w:rsidRPr="00C27527">
        <w:rPr>
          <w:b/>
          <w:bCs/>
        </w:rPr>
        <w:t>Minister for the Public Service</w:t>
      </w:r>
    </w:p>
    <w:p w14:paraId="20450F23" w14:textId="27D1FEB5" w:rsidR="00C875BD" w:rsidRPr="00C27527" w:rsidRDefault="00654D3E" w:rsidP="00C27527">
      <w:pPr>
        <w:rPr>
          <w:b/>
          <w:bCs/>
        </w:rPr>
      </w:pPr>
      <w:r w:rsidRPr="00C27527">
        <w:rPr>
          <w:b/>
          <w:bCs/>
        </w:rPr>
        <w:t xml:space="preserve">End of </w:t>
      </w:r>
      <w:r w:rsidR="00C27527" w:rsidRPr="00C27527">
        <w:rPr>
          <w:rFonts w:eastAsiaTheme="minorHAnsi"/>
          <w:b/>
          <w:bCs/>
        </w:rPr>
        <w:t>Terms of Reference for the Design and Advisory Groups preparing high-level proposals for a redress system for survivors of abuse in care</w:t>
      </w:r>
    </w:p>
    <w:sectPr w:rsidR="00C875BD" w:rsidRPr="00C27527" w:rsidSect="00AF1240">
      <w:footerReference w:type="default" r:id="rId10"/>
      <w:pgSz w:w="11906" w:h="16838" w:code="9"/>
      <w:pgMar w:top="1134" w:right="1247" w:bottom="1247" w:left="1247" w:header="624" w:footer="624" w:gutter="0"/>
      <w:pgNumType w:start="1"/>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4376C" w14:textId="77777777" w:rsidR="00675E73" w:rsidRDefault="00675E73">
      <w:r>
        <w:separator/>
      </w:r>
    </w:p>
  </w:endnote>
  <w:endnote w:type="continuationSeparator" w:id="0">
    <w:p w14:paraId="4A3F54B4" w14:textId="77777777" w:rsidR="00675E73" w:rsidRDefault="00675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D3086" w14:textId="2B1A2CF4" w:rsidR="003D1E3F" w:rsidRDefault="00D6394F" w:rsidP="00D6394F">
    <w:pPr>
      <w:pStyle w:val="Footer"/>
      <w:framePr w:hRule="auto" w:wrap="auto" w:vAnchor="margin" w:hAnchor="text" w:xAlign="left" w:yAlign="inline"/>
    </w:pPr>
    <w:r>
      <w:fldChar w:fldCharType="begin"/>
    </w:r>
    <w:r>
      <w:instrText xml:space="preserve">PAGE  </w:instrText>
    </w:r>
    <w:r>
      <w:fldChar w:fldCharType="separate"/>
    </w:r>
    <w:r w:rsidR="006E53E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7F43E" w14:textId="77777777" w:rsidR="00675E73" w:rsidRDefault="00675E73">
      <w:r>
        <w:separator/>
      </w:r>
    </w:p>
  </w:footnote>
  <w:footnote w:type="continuationSeparator" w:id="0">
    <w:p w14:paraId="619A8A82" w14:textId="77777777" w:rsidR="00675E73" w:rsidRDefault="00675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CC9A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9218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B41A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D065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0841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5014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078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E4C7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DA86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60CD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CD4CA1"/>
    <w:multiLevelType w:val="hybridMultilevel"/>
    <w:tmpl w:val="7C66E87A"/>
    <w:lvl w:ilvl="0" w:tplc="14090001">
      <w:start w:val="1"/>
      <w:numFmt w:val="bullet"/>
      <w:lvlText w:val=""/>
      <w:lvlJc w:val="left"/>
      <w:pPr>
        <w:ind w:left="6107" w:hanging="720"/>
      </w:pPr>
      <w:rPr>
        <w:rFonts w:ascii="Symbol" w:hAnsi="Symbol" w:hint="default"/>
      </w:rPr>
    </w:lvl>
    <w:lvl w:ilvl="1" w:tplc="FFFFFFFF" w:tentative="1">
      <w:start w:val="1"/>
      <w:numFmt w:val="bullet"/>
      <w:lvlText w:val="o"/>
      <w:lvlJc w:val="left"/>
      <w:pPr>
        <w:ind w:left="6467" w:hanging="360"/>
      </w:pPr>
      <w:rPr>
        <w:rFonts w:ascii="Courier New" w:hAnsi="Courier New" w:cs="Courier New" w:hint="default"/>
      </w:rPr>
    </w:lvl>
    <w:lvl w:ilvl="2" w:tplc="FFFFFFFF" w:tentative="1">
      <w:start w:val="1"/>
      <w:numFmt w:val="bullet"/>
      <w:lvlText w:val=""/>
      <w:lvlJc w:val="left"/>
      <w:pPr>
        <w:ind w:left="7187" w:hanging="360"/>
      </w:pPr>
      <w:rPr>
        <w:rFonts w:ascii="Wingdings" w:hAnsi="Wingdings" w:hint="default"/>
      </w:rPr>
    </w:lvl>
    <w:lvl w:ilvl="3" w:tplc="FFFFFFFF" w:tentative="1">
      <w:start w:val="1"/>
      <w:numFmt w:val="bullet"/>
      <w:lvlText w:val=""/>
      <w:lvlJc w:val="left"/>
      <w:pPr>
        <w:ind w:left="7907" w:hanging="360"/>
      </w:pPr>
      <w:rPr>
        <w:rFonts w:ascii="Symbol" w:hAnsi="Symbol" w:hint="default"/>
      </w:rPr>
    </w:lvl>
    <w:lvl w:ilvl="4" w:tplc="FFFFFFFF" w:tentative="1">
      <w:start w:val="1"/>
      <w:numFmt w:val="bullet"/>
      <w:lvlText w:val="o"/>
      <w:lvlJc w:val="left"/>
      <w:pPr>
        <w:ind w:left="8627" w:hanging="360"/>
      </w:pPr>
      <w:rPr>
        <w:rFonts w:ascii="Courier New" w:hAnsi="Courier New" w:cs="Courier New" w:hint="default"/>
      </w:rPr>
    </w:lvl>
    <w:lvl w:ilvl="5" w:tplc="FFFFFFFF" w:tentative="1">
      <w:start w:val="1"/>
      <w:numFmt w:val="bullet"/>
      <w:lvlText w:val=""/>
      <w:lvlJc w:val="left"/>
      <w:pPr>
        <w:ind w:left="9347" w:hanging="360"/>
      </w:pPr>
      <w:rPr>
        <w:rFonts w:ascii="Wingdings" w:hAnsi="Wingdings" w:hint="default"/>
      </w:rPr>
    </w:lvl>
    <w:lvl w:ilvl="6" w:tplc="FFFFFFFF" w:tentative="1">
      <w:start w:val="1"/>
      <w:numFmt w:val="bullet"/>
      <w:lvlText w:val=""/>
      <w:lvlJc w:val="left"/>
      <w:pPr>
        <w:ind w:left="10067" w:hanging="360"/>
      </w:pPr>
      <w:rPr>
        <w:rFonts w:ascii="Symbol" w:hAnsi="Symbol" w:hint="default"/>
      </w:rPr>
    </w:lvl>
    <w:lvl w:ilvl="7" w:tplc="FFFFFFFF" w:tentative="1">
      <w:start w:val="1"/>
      <w:numFmt w:val="bullet"/>
      <w:lvlText w:val="o"/>
      <w:lvlJc w:val="left"/>
      <w:pPr>
        <w:ind w:left="10787" w:hanging="360"/>
      </w:pPr>
      <w:rPr>
        <w:rFonts w:ascii="Courier New" w:hAnsi="Courier New" w:cs="Courier New" w:hint="default"/>
      </w:rPr>
    </w:lvl>
    <w:lvl w:ilvl="8" w:tplc="FFFFFFFF" w:tentative="1">
      <w:start w:val="1"/>
      <w:numFmt w:val="bullet"/>
      <w:lvlText w:val=""/>
      <w:lvlJc w:val="left"/>
      <w:pPr>
        <w:ind w:left="11507" w:hanging="360"/>
      </w:pPr>
      <w:rPr>
        <w:rFonts w:ascii="Wingdings" w:hAnsi="Wingdings" w:hint="default"/>
      </w:rPr>
    </w:lvl>
  </w:abstractNum>
  <w:abstractNum w:abstractNumId="11" w15:restartNumberingAfterBreak="0">
    <w:nsid w:val="0C0432F4"/>
    <w:multiLevelType w:val="hybridMultilevel"/>
    <w:tmpl w:val="14FA12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0F461B20"/>
    <w:multiLevelType w:val="hybridMultilevel"/>
    <w:tmpl w:val="A420DF96"/>
    <w:lvl w:ilvl="0" w:tplc="8390B65E">
      <w:numFmt w:val="bullet"/>
      <w:lvlText w:val="•"/>
      <w:lvlJc w:val="left"/>
      <w:pPr>
        <w:ind w:left="1080" w:hanging="72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4B93989"/>
    <w:multiLevelType w:val="hybridMultilevel"/>
    <w:tmpl w:val="DFFC7A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6707074"/>
    <w:multiLevelType w:val="hybridMultilevel"/>
    <w:tmpl w:val="AD1C9202"/>
    <w:lvl w:ilvl="0" w:tplc="569271A6">
      <w:start w:val="1"/>
      <w:numFmt w:val="bullet"/>
      <w:lvlText w:val=""/>
      <w:lvlJc w:val="left"/>
      <w:pPr>
        <w:tabs>
          <w:tab w:val="num" w:pos="5256"/>
        </w:tabs>
        <w:ind w:left="525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4B5841"/>
    <w:multiLevelType w:val="hybridMultilevel"/>
    <w:tmpl w:val="2048CCF8"/>
    <w:lvl w:ilvl="0" w:tplc="1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9561C3F"/>
    <w:multiLevelType w:val="hybridMultilevel"/>
    <w:tmpl w:val="A76C503A"/>
    <w:lvl w:ilvl="0" w:tplc="48E26B16">
      <w:numFmt w:val="bullet"/>
      <w:lvlText w:val="·"/>
      <w:lvlJc w:val="left"/>
      <w:pPr>
        <w:ind w:left="1080" w:hanging="72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1DDE7B41"/>
    <w:multiLevelType w:val="hybridMultilevel"/>
    <w:tmpl w:val="8A7AD92C"/>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8" w15:restartNumberingAfterBreak="0">
    <w:nsid w:val="251416D2"/>
    <w:multiLevelType w:val="hybridMultilevel"/>
    <w:tmpl w:val="66E4A0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77854D3"/>
    <w:multiLevelType w:val="hybridMultilevel"/>
    <w:tmpl w:val="546C1E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288B19FF"/>
    <w:multiLevelType w:val="hybridMultilevel"/>
    <w:tmpl w:val="0CBA9FB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28C54A12"/>
    <w:multiLevelType w:val="hybridMultilevel"/>
    <w:tmpl w:val="ABBCCB9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2A6F27F9"/>
    <w:multiLevelType w:val="hybridMultilevel"/>
    <w:tmpl w:val="5650B7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2B4B0F2E"/>
    <w:multiLevelType w:val="hybridMultilevel"/>
    <w:tmpl w:val="393057EA"/>
    <w:lvl w:ilvl="0" w:tplc="FFFFFFFF">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DCF0DAA"/>
    <w:multiLevelType w:val="hybridMultilevel"/>
    <w:tmpl w:val="BD46D3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30026C3E"/>
    <w:multiLevelType w:val="hybridMultilevel"/>
    <w:tmpl w:val="F64AF8B8"/>
    <w:lvl w:ilvl="0" w:tplc="3962B52A">
      <w:start w:val="1"/>
      <w:numFmt w:val="bullet"/>
      <w:pStyle w:val="Squarebullet-Level1"/>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EAD3853"/>
    <w:multiLevelType w:val="hybridMultilevel"/>
    <w:tmpl w:val="675A47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5947C2A"/>
    <w:multiLevelType w:val="hybridMultilevel"/>
    <w:tmpl w:val="377E6EAE"/>
    <w:lvl w:ilvl="0" w:tplc="48E26B16">
      <w:numFmt w:val="bullet"/>
      <w:lvlText w:val="·"/>
      <w:lvlJc w:val="left"/>
      <w:pPr>
        <w:ind w:left="1080" w:hanging="72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6CF467D"/>
    <w:multiLevelType w:val="hybridMultilevel"/>
    <w:tmpl w:val="CFF462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96F5DC8"/>
    <w:multiLevelType w:val="hybridMultilevel"/>
    <w:tmpl w:val="205256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A556BCE"/>
    <w:multiLevelType w:val="hybridMultilevel"/>
    <w:tmpl w:val="22289E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7EA6168"/>
    <w:multiLevelType w:val="hybridMultilevel"/>
    <w:tmpl w:val="50C85CA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7394526"/>
    <w:multiLevelType w:val="hybridMultilevel"/>
    <w:tmpl w:val="17F463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90B28E4"/>
    <w:multiLevelType w:val="hybridMultilevel"/>
    <w:tmpl w:val="FC24A05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4" w15:restartNumberingAfterBreak="0">
    <w:nsid w:val="6A3661C1"/>
    <w:multiLevelType w:val="hybridMultilevel"/>
    <w:tmpl w:val="B0E60540"/>
    <w:lvl w:ilvl="0" w:tplc="A93C05AA">
      <w:numFmt w:val="bullet"/>
      <w:lvlText w:val="•"/>
      <w:lvlJc w:val="left"/>
      <w:pPr>
        <w:ind w:left="1080" w:hanging="72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237E83"/>
    <w:multiLevelType w:val="hybridMultilevel"/>
    <w:tmpl w:val="F44C9748"/>
    <w:lvl w:ilvl="0" w:tplc="D0D86E32">
      <w:numFmt w:val="bullet"/>
      <w:lvlText w:val="•"/>
      <w:lvlJc w:val="left"/>
      <w:pPr>
        <w:ind w:left="1080" w:hanging="72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EA543DD"/>
    <w:multiLevelType w:val="hybridMultilevel"/>
    <w:tmpl w:val="BF466454"/>
    <w:lvl w:ilvl="0" w:tplc="14090001">
      <w:start w:val="1"/>
      <w:numFmt w:val="bullet"/>
      <w:lvlText w:val=""/>
      <w:lvlJc w:val="left"/>
      <w:pPr>
        <w:ind w:left="720" w:hanging="360"/>
      </w:pPr>
      <w:rPr>
        <w:rFonts w:ascii="Symbol" w:hAnsi="Symbol" w:hint="default"/>
      </w:rPr>
    </w:lvl>
    <w:lvl w:ilvl="1" w:tplc="7B38AD38">
      <w:numFmt w:val="bullet"/>
      <w:lvlText w:val="•"/>
      <w:lvlJc w:val="left"/>
      <w:pPr>
        <w:ind w:left="1800" w:hanging="720"/>
      </w:pPr>
      <w:rPr>
        <w:rFonts w:ascii="Arial" w:eastAsia="Times New Roman" w:hAnsi="Arial"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469202085">
    <w:abstractNumId w:val="14"/>
  </w:num>
  <w:num w:numId="2" w16cid:durableId="212280105">
    <w:abstractNumId w:val="35"/>
  </w:num>
  <w:num w:numId="3" w16cid:durableId="1659066741">
    <w:abstractNumId w:val="14"/>
  </w:num>
  <w:num w:numId="4" w16cid:durableId="568922994">
    <w:abstractNumId w:val="14"/>
  </w:num>
  <w:num w:numId="5" w16cid:durableId="1340035511">
    <w:abstractNumId w:val="14"/>
  </w:num>
  <w:num w:numId="6" w16cid:durableId="130636715">
    <w:abstractNumId w:val="14"/>
  </w:num>
  <w:num w:numId="7" w16cid:durableId="1907952315">
    <w:abstractNumId w:val="35"/>
  </w:num>
  <w:num w:numId="8" w16cid:durableId="927688365">
    <w:abstractNumId w:val="9"/>
  </w:num>
  <w:num w:numId="9" w16cid:durableId="1411267002">
    <w:abstractNumId w:val="7"/>
  </w:num>
  <w:num w:numId="10" w16cid:durableId="428084979">
    <w:abstractNumId w:val="6"/>
  </w:num>
  <w:num w:numId="11" w16cid:durableId="1714620002">
    <w:abstractNumId w:val="5"/>
  </w:num>
  <w:num w:numId="12" w16cid:durableId="1334144803">
    <w:abstractNumId w:val="4"/>
  </w:num>
  <w:num w:numId="13" w16cid:durableId="1435319675">
    <w:abstractNumId w:val="8"/>
  </w:num>
  <w:num w:numId="14" w16cid:durableId="1067731104">
    <w:abstractNumId w:val="3"/>
  </w:num>
  <w:num w:numId="15" w16cid:durableId="1195463048">
    <w:abstractNumId w:val="2"/>
  </w:num>
  <w:num w:numId="16" w16cid:durableId="17590534">
    <w:abstractNumId w:val="1"/>
  </w:num>
  <w:num w:numId="17" w16cid:durableId="761418176">
    <w:abstractNumId w:val="0"/>
  </w:num>
  <w:num w:numId="18" w16cid:durableId="428160015">
    <w:abstractNumId w:val="18"/>
  </w:num>
  <w:num w:numId="19" w16cid:durableId="1426924488">
    <w:abstractNumId w:val="11"/>
  </w:num>
  <w:num w:numId="20" w16cid:durableId="707608156">
    <w:abstractNumId w:val="25"/>
  </w:num>
  <w:num w:numId="21" w16cid:durableId="322272938">
    <w:abstractNumId w:val="33"/>
  </w:num>
  <w:num w:numId="22" w16cid:durableId="247691129">
    <w:abstractNumId w:val="22"/>
  </w:num>
  <w:num w:numId="23" w16cid:durableId="2097553822">
    <w:abstractNumId w:val="34"/>
  </w:num>
  <w:num w:numId="24" w16cid:durableId="1999994252">
    <w:abstractNumId w:val="29"/>
  </w:num>
  <w:num w:numId="25" w16cid:durableId="1149445758">
    <w:abstractNumId w:val="36"/>
  </w:num>
  <w:num w:numId="26" w16cid:durableId="179201405">
    <w:abstractNumId w:val="10"/>
  </w:num>
  <w:num w:numId="27" w16cid:durableId="93866271">
    <w:abstractNumId w:val="37"/>
  </w:num>
  <w:num w:numId="28" w16cid:durableId="1172723501">
    <w:abstractNumId w:val="16"/>
  </w:num>
  <w:num w:numId="29" w16cid:durableId="181549237">
    <w:abstractNumId w:val="27"/>
  </w:num>
  <w:num w:numId="30" w16cid:durableId="182138530">
    <w:abstractNumId w:val="23"/>
  </w:num>
  <w:num w:numId="31" w16cid:durableId="1528910001">
    <w:abstractNumId w:val="31"/>
  </w:num>
  <w:num w:numId="32" w16cid:durableId="1654135276">
    <w:abstractNumId w:val="17"/>
  </w:num>
  <w:num w:numId="33" w16cid:durableId="1736656832">
    <w:abstractNumId w:val="28"/>
  </w:num>
  <w:num w:numId="34" w16cid:durableId="67075397">
    <w:abstractNumId w:val="15"/>
  </w:num>
  <w:num w:numId="35" w16cid:durableId="335348516">
    <w:abstractNumId w:val="20"/>
  </w:num>
  <w:num w:numId="36" w16cid:durableId="444927637">
    <w:abstractNumId w:val="13"/>
  </w:num>
  <w:num w:numId="37" w16cid:durableId="150174322">
    <w:abstractNumId w:val="21"/>
  </w:num>
  <w:num w:numId="38" w16cid:durableId="1895508643">
    <w:abstractNumId w:val="32"/>
  </w:num>
  <w:num w:numId="39" w16cid:durableId="834489339">
    <w:abstractNumId w:val="24"/>
  </w:num>
  <w:num w:numId="40" w16cid:durableId="760564505">
    <w:abstractNumId w:val="26"/>
  </w:num>
  <w:num w:numId="41" w16cid:durableId="1325472973">
    <w:abstractNumId w:val="19"/>
  </w:num>
  <w:num w:numId="42" w16cid:durableId="1792556541">
    <w:abstractNumId w:val="30"/>
  </w:num>
  <w:num w:numId="43" w16cid:durableId="15887270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240"/>
  <w:drawingGridVerticalSpacing w:val="653"/>
  <w:displayHorizontalDrawingGridEvery w:val="2"/>
  <w:noPunctuationKerning/>
  <w:characterSpacingControl w:val="doNotCompress"/>
  <w:hdrShapeDefaults>
    <o:shapedefaults v:ext="edit" spidmax="20481"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E73"/>
    <w:rsid w:val="00001DB3"/>
    <w:rsid w:val="00016497"/>
    <w:rsid w:val="00032CA6"/>
    <w:rsid w:val="000345FC"/>
    <w:rsid w:val="00045652"/>
    <w:rsid w:val="00067348"/>
    <w:rsid w:val="00074CED"/>
    <w:rsid w:val="000A119E"/>
    <w:rsid w:val="000A7436"/>
    <w:rsid w:val="000B2268"/>
    <w:rsid w:val="000B7E12"/>
    <w:rsid w:val="000C4FD0"/>
    <w:rsid w:val="000D0038"/>
    <w:rsid w:val="000D2224"/>
    <w:rsid w:val="000D2CC9"/>
    <w:rsid w:val="000D3D3D"/>
    <w:rsid w:val="000D416D"/>
    <w:rsid w:val="000D4395"/>
    <w:rsid w:val="000D613D"/>
    <w:rsid w:val="000D7895"/>
    <w:rsid w:val="000E4BC5"/>
    <w:rsid w:val="000E7097"/>
    <w:rsid w:val="000F5F76"/>
    <w:rsid w:val="001123AF"/>
    <w:rsid w:val="001130DC"/>
    <w:rsid w:val="00116645"/>
    <w:rsid w:val="00117EF9"/>
    <w:rsid w:val="00123C66"/>
    <w:rsid w:val="00123CD5"/>
    <w:rsid w:val="00132044"/>
    <w:rsid w:val="00134EFA"/>
    <w:rsid w:val="00136864"/>
    <w:rsid w:val="00141EE9"/>
    <w:rsid w:val="00144F22"/>
    <w:rsid w:val="00156350"/>
    <w:rsid w:val="00163D42"/>
    <w:rsid w:val="001659A4"/>
    <w:rsid w:val="0016600D"/>
    <w:rsid w:val="0019176D"/>
    <w:rsid w:val="001A0859"/>
    <w:rsid w:val="001A1181"/>
    <w:rsid w:val="001A2407"/>
    <w:rsid w:val="001A6044"/>
    <w:rsid w:val="001B5DB2"/>
    <w:rsid w:val="001E071C"/>
    <w:rsid w:val="001E4E78"/>
    <w:rsid w:val="001E5B09"/>
    <w:rsid w:val="001E73F8"/>
    <w:rsid w:val="00202330"/>
    <w:rsid w:val="002076A0"/>
    <w:rsid w:val="00213645"/>
    <w:rsid w:val="002169B7"/>
    <w:rsid w:val="00216C22"/>
    <w:rsid w:val="002173EE"/>
    <w:rsid w:val="00230ACB"/>
    <w:rsid w:val="00234FD3"/>
    <w:rsid w:val="002376BA"/>
    <w:rsid w:val="00242BDD"/>
    <w:rsid w:val="002509C9"/>
    <w:rsid w:val="00261011"/>
    <w:rsid w:val="00276FEB"/>
    <w:rsid w:val="00281420"/>
    <w:rsid w:val="002830B9"/>
    <w:rsid w:val="00287D29"/>
    <w:rsid w:val="002976E3"/>
    <w:rsid w:val="002A00F5"/>
    <w:rsid w:val="002A0A02"/>
    <w:rsid w:val="002A71DB"/>
    <w:rsid w:val="002C6A67"/>
    <w:rsid w:val="002D4042"/>
    <w:rsid w:val="002D4F42"/>
    <w:rsid w:val="00301D32"/>
    <w:rsid w:val="00312F67"/>
    <w:rsid w:val="0031535A"/>
    <w:rsid w:val="00315526"/>
    <w:rsid w:val="00320275"/>
    <w:rsid w:val="00320308"/>
    <w:rsid w:val="00331543"/>
    <w:rsid w:val="003367BB"/>
    <w:rsid w:val="00341A41"/>
    <w:rsid w:val="00353BD1"/>
    <w:rsid w:val="003623E2"/>
    <w:rsid w:val="003664DB"/>
    <w:rsid w:val="00367B77"/>
    <w:rsid w:val="00390C2D"/>
    <w:rsid w:val="003948E5"/>
    <w:rsid w:val="003A5B25"/>
    <w:rsid w:val="003B0ECF"/>
    <w:rsid w:val="003B339F"/>
    <w:rsid w:val="003B4E48"/>
    <w:rsid w:val="003C2D2F"/>
    <w:rsid w:val="003C446E"/>
    <w:rsid w:val="003D1E3F"/>
    <w:rsid w:val="003D276E"/>
    <w:rsid w:val="003D4FC6"/>
    <w:rsid w:val="003D50CB"/>
    <w:rsid w:val="003E3764"/>
    <w:rsid w:val="003E37B3"/>
    <w:rsid w:val="003E58E3"/>
    <w:rsid w:val="003F2AEE"/>
    <w:rsid w:val="004049C1"/>
    <w:rsid w:val="00411226"/>
    <w:rsid w:val="00422295"/>
    <w:rsid w:val="00425EF7"/>
    <w:rsid w:val="00433624"/>
    <w:rsid w:val="00441910"/>
    <w:rsid w:val="00442A95"/>
    <w:rsid w:val="00455456"/>
    <w:rsid w:val="0045698F"/>
    <w:rsid w:val="00462B8D"/>
    <w:rsid w:val="00474451"/>
    <w:rsid w:val="00475E75"/>
    <w:rsid w:val="004914A9"/>
    <w:rsid w:val="004959DE"/>
    <w:rsid w:val="004B2BBA"/>
    <w:rsid w:val="004C18EF"/>
    <w:rsid w:val="004C7A62"/>
    <w:rsid w:val="004D1F2A"/>
    <w:rsid w:val="004F1626"/>
    <w:rsid w:val="00532A81"/>
    <w:rsid w:val="00550548"/>
    <w:rsid w:val="00551D3C"/>
    <w:rsid w:val="00557285"/>
    <w:rsid w:val="00573507"/>
    <w:rsid w:val="005823D9"/>
    <w:rsid w:val="00595E50"/>
    <w:rsid w:val="005B30E7"/>
    <w:rsid w:val="005B358A"/>
    <w:rsid w:val="005B4CFF"/>
    <w:rsid w:val="005C02EB"/>
    <w:rsid w:val="005D210E"/>
    <w:rsid w:val="005D3D1E"/>
    <w:rsid w:val="005E62E2"/>
    <w:rsid w:val="005E78D8"/>
    <w:rsid w:val="006031F5"/>
    <w:rsid w:val="0060359F"/>
    <w:rsid w:val="006056D0"/>
    <w:rsid w:val="00612069"/>
    <w:rsid w:val="006169F4"/>
    <w:rsid w:val="00616AEC"/>
    <w:rsid w:val="00633B9E"/>
    <w:rsid w:val="006344C7"/>
    <w:rsid w:val="0063491F"/>
    <w:rsid w:val="00635148"/>
    <w:rsid w:val="00637AF4"/>
    <w:rsid w:val="00654D3E"/>
    <w:rsid w:val="0066771C"/>
    <w:rsid w:val="00671578"/>
    <w:rsid w:val="00675E73"/>
    <w:rsid w:val="006806CA"/>
    <w:rsid w:val="0068372F"/>
    <w:rsid w:val="00686045"/>
    <w:rsid w:val="00691D2D"/>
    <w:rsid w:val="006941C1"/>
    <w:rsid w:val="00694AF8"/>
    <w:rsid w:val="00695F79"/>
    <w:rsid w:val="006978F2"/>
    <w:rsid w:val="006A56B9"/>
    <w:rsid w:val="006B0813"/>
    <w:rsid w:val="006E26A5"/>
    <w:rsid w:val="006E53EA"/>
    <w:rsid w:val="006F30FD"/>
    <w:rsid w:val="00711B31"/>
    <w:rsid w:val="00713CB9"/>
    <w:rsid w:val="00720281"/>
    <w:rsid w:val="00720386"/>
    <w:rsid w:val="0072308E"/>
    <w:rsid w:val="007233A1"/>
    <w:rsid w:val="007365FB"/>
    <w:rsid w:val="00754054"/>
    <w:rsid w:val="00772447"/>
    <w:rsid w:val="00772840"/>
    <w:rsid w:val="007B1201"/>
    <w:rsid w:val="007E6A23"/>
    <w:rsid w:val="00803EEB"/>
    <w:rsid w:val="00814E01"/>
    <w:rsid w:val="00821A3E"/>
    <w:rsid w:val="00833DBF"/>
    <w:rsid w:val="0085315B"/>
    <w:rsid w:val="00855DDB"/>
    <w:rsid w:val="00865040"/>
    <w:rsid w:val="0087231E"/>
    <w:rsid w:val="008752D5"/>
    <w:rsid w:val="0087735A"/>
    <w:rsid w:val="00880535"/>
    <w:rsid w:val="008A1F03"/>
    <w:rsid w:val="008A3C02"/>
    <w:rsid w:val="008A79B3"/>
    <w:rsid w:val="008B4B80"/>
    <w:rsid w:val="008C54E0"/>
    <w:rsid w:val="008D0182"/>
    <w:rsid w:val="008D040E"/>
    <w:rsid w:val="008E3334"/>
    <w:rsid w:val="008F1CB0"/>
    <w:rsid w:val="009064D6"/>
    <w:rsid w:val="0092188B"/>
    <w:rsid w:val="0092554E"/>
    <w:rsid w:val="00935BA2"/>
    <w:rsid w:val="00947ACC"/>
    <w:rsid w:val="009550CD"/>
    <w:rsid w:val="0096418C"/>
    <w:rsid w:val="00964FC9"/>
    <w:rsid w:val="009717B2"/>
    <w:rsid w:val="00972C2C"/>
    <w:rsid w:val="00974661"/>
    <w:rsid w:val="00977D0C"/>
    <w:rsid w:val="00982735"/>
    <w:rsid w:val="0099016A"/>
    <w:rsid w:val="009A1808"/>
    <w:rsid w:val="009A3B10"/>
    <w:rsid w:val="009A6926"/>
    <w:rsid w:val="009B443C"/>
    <w:rsid w:val="009B6A9F"/>
    <w:rsid w:val="009D7B9F"/>
    <w:rsid w:val="009E4FE7"/>
    <w:rsid w:val="009F0401"/>
    <w:rsid w:val="00A070F8"/>
    <w:rsid w:val="00A129B8"/>
    <w:rsid w:val="00A21EAF"/>
    <w:rsid w:val="00A42944"/>
    <w:rsid w:val="00A42A40"/>
    <w:rsid w:val="00A56FFE"/>
    <w:rsid w:val="00A72BF0"/>
    <w:rsid w:val="00A80848"/>
    <w:rsid w:val="00A8191F"/>
    <w:rsid w:val="00A8394A"/>
    <w:rsid w:val="00AC027D"/>
    <w:rsid w:val="00AC3E46"/>
    <w:rsid w:val="00AE6B24"/>
    <w:rsid w:val="00AF1240"/>
    <w:rsid w:val="00AF1467"/>
    <w:rsid w:val="00AF1D74"/>
    <w:rsid w:val="00AF59BE"/>
    <w:rsid w:val="00AF7D89"/>
    <w:rsid w:val="00B17F4D"/>
    <w:rsid w:val="00B26DC3"/>
    <w:rsid w:val="00B536D7"/>
    <w:rsid w:val="00B560CC"/>
    <w:rsid w:val="00B61230"/>
    <w:rsid w:val="00B77D9A"/>
    <w:rsid w:val="00B9023F"/>
    <w:rsid w:val="00B910FB"/>
    <w:rsid w:val="00B917CC"/>
    <w:rsid w:val="00BA506C"/>
    <w:rsid w:val="00BB032D"/>
    <w:rsid w:val="00BB0A40"/>
    <w:rsid w:val="00BD0C55"/>
    <w:rsid w:val="00BE034C"/>
    <w:rsid w:val="00BE0EF0"/>
    <w:rsid w:val="00BE4096"/>
    <w:rsid w:val="00BF2BAA"/>
    <w:rsid w:val="00BF6F6E"/>
    <w:rsid w:val="00BF71D9"/>
    <w:rsid w:val="00C03994"/>
    <w:rsid w:val="00C0436A"/>
    <w:rsid w:val="00C138AF"/>
    <w:rsid w:val="00C14B5D"/>
    <w:rsid w:val="00C21445"/>
    <w:rsid w:val="00C27527"/>
    <w:rsid w:val="00C321AC"/>
    <w:rsid w:val="00C406C3"/>
    <w:rsid w:val="00C42DBE"/>
    <w:rsid w:val="00C50A52"/>
    <w:rsid w:val="00C513F3"/>
    <w:rsid w:val="00C65137"/>
    <w:rsid w:val="00C7239C"/>
    <w:rsid w:val="00C7770D"/>
    <w:rsid w:val="00C875BD"/>
    <w:rsid w:val="00C92BDF"/>
    <w:rsid w:val="00C95364"/>
    <w:rsid w:val="00CA1D0D"/>
    <w:rsid w:val="00CA20F9"/>
    <w:rsid w:val="00CC7105"/>
    <w:rsid w:val="00CD21A2"/>
    <w:rsid w:val="00CD30E6"/>
    <w:rsid w:val="00CE3213"/>
    <w:rsid w:val="00D0147F"/>
    <w:rsid w:val="00D02F31"/>
    <w:rsid w:val="00D059AC"/>
    <w:rsid w:val="00D15477"/>
    <w:rsid w:val="00D1583A"/>
    <w:rsid w:val="00D16292"/>
    <w:rsid w:val="00D345F0"/>
    <w:rsid w:val="00D407D4"/>
    <w:rsid w:val="00D42A7C"/>
    <w:rsid w:val="00D42B6B"/>
    <w:rsid w:val="00D6394F"/>
    <w:rsid w:val="00D642D9"/>
    <w:rsid w:val="00D64555"/>
    <w:rsid w:val="00D66166"/>
    <w:rsid w:val="00D768E1"/>
    <w:rsid w:val="00D82B16"/>
    <w:rsid w:val="00D94B5D"/>
    <w:rsid w:val="00DA2636"/>
    <w:rsid w:val="00DD0B2D"/>
    <w:rsid w:val="00DD6E15"/>
    <w:rsid w:val="00DE0E37"/>
    <w:rsid w:val="00DF54D9"/>
    <w:rsid w:val="00DF5D64"/>
    <w:rsid w:val="00E0579D"/>
    <w:rsid w:val="00E21598"/>
    <w:rsid w:val="00E21662"/>
    <w:rsid w:val="00E26869"/>
    <w:rsid w:val="00E42C0B"/>
    <w:rsid w:val="00E47B82"/>
    <w:rsid w:val="00E53D67"/>
    <w:rsid w:val="00E71FC8"/>
    <w:rsid w:val="00E90201"/>
    <w:rsid w:val="00E95DD4"/>
    <w:rsid w:val="00E965DD"/>
    <w:rsid w:val="00EB6CDA"/>
    <w:rsid w:val="00EC2887"/>
    <w:rsid w:val="00ED314F"/>
    <w:rsid w:val="00ED3628"/>
    <w:rsid w:val="00EE558F"/>
    <w:rsid w:val="00EF7E47"/>
    <w:rsid w:val="00F01665"/>
    <w:rsid w:val="00F032D3"/>
    <w:rsid w:val="00F33509"/>
    <w:rsid w:val="00F37771"/>
    <w:rsid w:val="00F55E90"/>
    <w:rsid w:val="00F81286"/>
    <w:rsid w:val="00F84476"/>
    <w:rsid w:val="00FA6142"/>
    <w:rsid w:val="00FA6F00"/>
    <w:rsid w:val="00FB479E"/>
    <w:rsid w:val="00FC1CBD"/>
    <w:rsid w:val="00FC6AAA"/>
    <w:rsid w:val="00FE213E"/>
    <w:rsid w:val="00FE2614"/>
    <w:rsid w:val="00FE2F4B"/>
    <w:rsid w:val="00FF056A"/>
    <w:rsid w:val="00FF73F5"/>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style="mso-position-vertical-relative:page" fillcolor="white">
      <v:fill color="white"/>
      <v:stroke weight="1.25pt"/>
      <v:textbox inset="1.5mm,,1.5mm"/>
    </o:shapedefaults>
    <o:shapelayout v:ext="edit">
      <o:idmap v:ext="edit" data="1"/>
    </o:shapelayout>
  </w:shapeDefaults>
  <w:decimalSymbol w:val="."/>
  <w:listSeparator w:val=","/>
  <w14:docId w14:val="5B5DF916"/>
  <w15:docId w15:val="{C6DA1260-E842-454A-BDF0-CEF1272A4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6E15"/>
    <w:pPr>
      <w:spacing w:after="120" w:line="288" w:lineRule="auto"/>
    </w:pPr>
    <w:rPr>
      <w:rFonts w:ascii="Arial" w:hAnsi="Arial"/>
      <w:sz w:val="36"/>
      <w:szCs w:val="24"/>
      <w:lang w:val="en-AU" w:eastAsia="en-US"/>
    </w:rPr>
  </w:style>
  <w:style w:type="paragraph" w:styleId="Heading1">
    <w:name w:val="heading 1"/>
    <w:basedOn w:val="Normal"/>
    <w:next w:val="Normal"/>
    <w:link w:val="Heading1Char"/>
    <w:qFormat/>
    <w:rsid w:val="00D642D9"/>
    <w:pPr>
      <w:keepNext/>
      <w:tabs>
        <w:tab w:val="left" w:pos="0"/>
        <w:tab w:val="left" w:pos="120"/>
      </w:tabs>
      <w:spacing w:before="180" w:after="180"/>
      <w:outlineLvl w:val="0"/>
    </w:pPr>
    <w:rPr>
      <w:rFonts w:cs="Arial"/>
      <w:b/>
      <w:bCs/>
      <w:kern w:val="32"/>
      <w:sz w:val="60"/>
      <w:szCs w:val="32"/>
    </w:rPr>
  </w:style>
  <w:style w:type="paragraph" w:styleId="Heading2">
    <w:name w:val="heading 2"/>
    <w:basedOn w:val="Normal"/>
    <w:next w:val="Normal"/>
    <w:link w:val="Heading2Char"/>
    <w:qFormat/>
    <w:rsid w:val="00D642D9"/>
    <w:pPr>
      <w:keepNext/>
      <w:spacing w:before="120" w:after="180"/>
      <w:outlineLvl w:val="1"/>
    </w:pPr>
    <w:rPr>
      <w:rFonts w:cs="Arial"/>
      <w:b/>
      <w:bCs/>
      <w:iCs/>
      <w:sz w:val="52"/>
      <w:szCs w:val="28"/>
    </w:rPr>
  </w:style>
  <w:style w:type="paragraph" w:styleId="Heading3">
    <w:name w:val="heading 3"/>
    <w:basedOn w:val="Normal"/>
    <w:next w:val="Normal"/>
    <w:link w:val="Heading3Char"/>
    <w:uiPriority w:val="9"/>
    <w:qFormat/>
    <w:rsid w:val="00E0579D"/>
    <w:pPr>
      <w:keepNext/>
      <w:tabs>
        <w:tab w:val="left" w:pos="0"/>
      </w:tabs>
      <w:spacing w:before="180"/>
      <w:outlineLvl w:val="2"/>
    </w:pPr>
    <w:rPr>
      <w:rFonts w:cs="Arial"/>
      <w:b/>
      <w:bCs/>
      <w:sz w:val="44"/>
      <w:szCs w:val="26"/>
    </w:rPr>
  </w:style>
  <w:style w:type="paragraph" w:styleId="Heading4">
    <w:name w:val="heading 4"/>
    <w:basedOn w:val="Normal"/>
    <w:link w:val="Heading4Char"/>
    <w:qFormat/>
    <w:rsid w:val="00287D29"/>
    <w:pPr>
      <w:keepNext/>
      <w:spacing w:before="60" w:after="60"/>
      <w:outlineLvl w:val="3"/>
    </w:pPr>
    <w:rPr>
      <w:b/>
      <w:bCs/>
      <w:lang w:val="en-GB" w:eastAsia="en-GB"/>
    </w:rPr>
  </w:style>
  <w:style w:type="paragraph" w:styleId="Heading5">
    <w:name w:val="heading 5"/>
    <w:basedOn w:val="Normal"/>
    <w:next w:val="Normal"/>
    <w:qFormat/>
    <w:rsid w:val="002830B9"/>
    <w:pPr>
      <w:spacing w:before="240" w:after="60"/>
      <w:outlineLvl w:val="4"/>
    </w:pPr>
    <w:rPr>
      <w:b/>
      <w:bCs/>
      <w:i/>
      <w:iCs/>
      <w:sz w:val="26"/>
      <w:szCs w:val="26"/>
    </w:rPr>
  </w:style>
  <w:style w:type="paragraph" w:styleId="Heading6">
    <w:name w:val="heading 6"/>
    <w:basedOn w:val="Normal"/>
    <w:next w:val="Normal"/>
    <w:qFormat/>
    <w:rsid w:val="00A72BF0"/>
    <w:pPr>
      <w:spacing w:before="360" w:after="18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42D9"/>
    <w:rPr>
      <w:rFonts w:ascii="Arial" w:hAnsi="Arial" w:cs="Arial"/>
      <w:b/>
      <w:bCs/>
      <w:kern w:val="32"/>
      <w:sz w:val="60"/>
      <w:szCs w:val="32"/>
      <w:lang w:val="en-AU" w:eastAsia="en-US"/>
    </w:rPr>
  </w:style>
  <w:style w:type="paragraph" w:styleId="Header">
    <w:name w:val="header"/>
    <w:basedOn w:val="Normal"/>
    <w:pPr>
      <w:tabs>
        <w:tab w:val="center" w:pos="4153"/>
        <w:tab w:val="right" w:pos="8306"/>
      </w:tabs>
    </w:pPr>
  </w:style>
  <w:style w:type="paragraph" w:customStyle="1" w:styleId="BookTitle1">
    <w:name w:val="Book Title1"/>
    <w:basedOn w:val="Normal"/>
    <w:next w:val="Normal"/>
    <w:rsid w:val="0087735A"/>
    <w:rPr>
      <w:b/>
      <w:sz w:val="96"/>
    </w:rPr>
  </w:style>
  <w:style w:type="paragraph" w:customStyle="1" w:styleId="Author">
    <w:name w:val="Author"/>
    <w:basedOn w:val="Normal"/>
    <w:next w:val="Normal"/>
    <w:autoRedefine/>
    <w:rsid w:val="00BE4096"/>
    <w:rPr>
      <w:b/>
      <w:sz w:val="52"/>
      <w:szCs w:val="52"/>
    </w:rPr>
  </w:style>
  <w:style w:type="paragraph" w:styleId="Footer">
    <w:name w:val="footer"/>
    <w:basedOn w:val="Normal"/>
    <w:link w:val="FooterChar"/>
    <w:autoRedefine/>
    <w:uiPriority w:val="99"/>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301D32"/>
    <w:pPr>
      <w:spacing w:after="0"/>
    </w:pPr>
  </w:style>
  <w:style w:type="table" w:styleId="TableGrid">
    <w:name w:val="Table Grid"/>
    <w:aliases w:val="Table Grid 1.5pt"/>
    <w:basedOn w:val="TableNormal"/>
    <w:rsid w:val="00C513F3"/>
    <w:pPr>
      <w:kinsoku w:val="0"/>
      <w:overflowPunct w:val="0"/>
      <w:autoSpaceDE w:val="0"/>
      <w:autoSpaceDN w:val="0"/>
      <w:snapToGrid w:val="0"/>
      <w:spacing w:after="120" w:line="288" w:lineRule="auto"/>
    </w:pPr>
    <w:rPr>
      <w:rFonts w:ascii="Arial" w:hAnsi="Arial"/>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
    <w:trPr>
      <w:cantSplit/>
    </w:trPr>
    <w:tcPr>
      <w:shd w:val="clear" w:color="auto" w:fill="auto"/>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D02F31"/>
    <w:pPr>
      <w:keepNext/>
      <w:pBdr>
        <w:top w:val="single" w:sz="24" w:space="1" w:color="auto"/>
      </w:pBdr>
      <w:spacing w:before="120"/>
      <w:jc w:val="right"/>
    </w:pPr>
    <w:rPr>
      <w:b/>
    </w:rPr>
  </w:style>
  <w:style w:type="character" w:styleId="Emphasis">
    <w:name w:val="Emphasis"/>
    <w:qFormat/>
    <w:rsid w:val="003C446E"/>
    <w:rPr>
      <w:b/>
      <w:iCs/>
      <w:sz w:val="36"/>
    </w:rPr>
  </w:style>
  <w:style w:type="character" w:styleId="PageNumber">
    <w:name w:val="page number"/>
    <w:basedOn w:val="DefaultParagraphFont"/>
    <w:rsid w:val="00635148"/>
  </w:style>
  <w:style w:type="paragraph" w:styleId="DocumentMap">
    <w:name w:val="Document Map"/>
    <w:basedOn w:val="Normal"/>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pPr>
      <w:spacing w:after="240"/>
    </w:pPr>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7"/>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qFormat/>
    <w:rsid w:val="00475E75"/>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B560CC"/>
    <w:rPr>
      <w:color w:val="000000"/>
      <w:sz w:val="36"/>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28" w:type="dxa"/>
        <w:right w:w="40" w:type="dxa"/>
      </w:tblCellMar>
    </w:tbl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pPr>
      <w:spacing w:before="120"/>
    </w:pPr>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pPr>
      <w:spacing w:before="120"/>
    </w:pPr>
  </w:style>
  <w:style w:type="paragraph" w:customStyle="1" w:styleId="before12pt">
    <w:name w:val="before 12pt"/>
    <w:basedOn w:val="Normal"/>
    <w:rsid w:val="001E4E78"/>
    <w:pPr>
      <w:spacing w:before="240" w:after="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semiHidden/>
    <w:rsid w:val="00320275"/>
    <w:rPr>
      <w:rFonts w:ascii="Arial" w:hAnsi="Arial"/>
      <w:sz w:val="40"/>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5B4CFF"/>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semiHidden/>
    <w:rsid w:val="00156350"/>
    <w:pPr>
      <w:keepLines/>
      <w:spacing w:after="0" w:line="240" w:lineRule="auto"/>
    </w:pPr>
    <w:rPr>
      <w:szCs w:val="20"/>
      <w:lang w:val="en-GB"/>
    </w:rPr>
  </w:style>
  <w:style w:type="character" w:customStyle="1" w:styleId="imagecaptionChar">
    <w:name w:val="imagecaption Char"/>
    <w:link w:val="imagecaption"/>
    <w:locked/>
    <w:rsid w:val="00475E75"/>
    <w:rPr>
      <w:rFonts w:ascii="Arial" w:hAnsi="Arial"/>
      <w:sz w:val="36"/>
      <w:szCs w:val="24"/>
      <w:lang w:val="en-AU" w:eastAsia="en-US"/>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D642D9"/>
    <w:rPr>
      <w:rFonts w:ascii="Arial" w:hAnsi="Arial" w:cs="Arial"/>
      <w:b/>
      <w:bCs/>
      <w:iCs/>
      <w:sz w:val="52"/>
      <w:szCs w:val="28"/>
      <w:lang w:val="en-AU" w:eastAsia="en-US"/>
    </w:rPr>
  </w:style>
  <w:style w:type="paragraph" w:styleId="ListParagraph">
    <w:name w:val="List Paragraph"/>
    <w:basedOn w:val="Normal"/>
    <w:uiPriority w:val="34"/>
    <w:qFormat/>
    <w:rsid w:val="001A0859"/>
    <w:pPr>
      <w:ind w:left="720"/>
    </w:pPr>
    <w:rPr>
      <w:lang w:val="en-GB" w:eastAsia="en-GB"/>
    </w:rPr>
  </w:style>
  <w:style w:type="character" w:customStyle="1" w:styleId="Heading3Char">
    <w:name w:val="Heading 3 Char"/>
    <w:basedOn w:val="DefaultParagraphFont"/>
    <w:link w:val="Heading3"/>
    <w:uiPriority w:val="9"/>
    <w:rsid w:val="00E0579D"/>
    <w:rPr>
      <w:rFonts w:ascii="Arial" w:hAnsi="Arial" w:cs="Arial"/>
      <w:b/>
      <w:bCs/>
      <w:sz w:val="44"/>
      <w:szCs w:val="26"/>
      <w:lang w:val="en-AU" w:eastAsia="en-US"/>
    </w:rPr>
  </w:style>
  <w:style w:type="paragraph" w:customStyle="1" w:styleId="PageNumberDAISY">
    <w:name w:val="Page Number (DAISY)"/>
    <w:basedOn w:val="Normal"/>
    <w:qFormat/>
    <w:rsid w:val="000345FC"/>
    <w:rPr>
      <w:color w:val="0D0D0D" w:themeColor="text1" w:themeTint="F2"/>
    </w:rPr>
  </w:style>
  <w:style w:type="character" w:styleId="Hyperlink">
    <w:name w:val="Hyperlink"/>
    <w:basedOn w:val="DefaultParagraphFont"/>
    <w:uiPriority w:val="99"/>
    <w:unhideWhenUsed/>
    <w:rsid w:val="000D3D3D"/>
    <w:rPr>
      <w:color w:val="0000FF" w:themeColor="hyperlink"/>
      <w:u w:val="single"/>
    </w:rPr>
  </w:style>
  <w:style w:type="character" w:customStyle="1" w:styleId="StyleSuperscript">
    <w:name w:val="Style Superscript"/>
    <w:basedOn w:val="DefaultParagraphFont"/>
    <w:rsid w:val="00AF59BE"/>
    <w:rPr>
      <w:rFonts w:ascii="Arial" w:hAnsi="Arial"/>
      <w:sz w:val="44"/>
      <w:vertAlign w:val="superscript"/>
    </w:rPr>
  </w:style>
  <w:style w:type="paragraph" w:customStyle="1" w:styleId="Hanging05cm">
    <w:name w:val="Hanging  0.5 cm"/>
    <w:basedOn w:val="Normal"/>
    <w:rsid w:val="00C0436A"/>
    <w:pPr>
      <w:ind w:left="284" w:hanging="284"/>
    </w:pPr>
    <w:rPr>
      <w:szCs w:val="20"/>
    </w:rPr>
  </w:style>
  <w:style w:type="paragraph" w:customStyle="1" w:styleId="Hanging1cm">
    <w:name w:val="Hanging:  1 cm"/>
    <w:basedOn w:val="Hanging05cm"/>
    <w:rsid w:val="00AF59BE"/>
    <w:pPr>
      <w:ind w:left="567" w:hanging="567"/>
    </w:pPr>
  </w:style>
  <w:style w:type="character" w:customStyle="1" w:styleId="StyleFootnoteReferenceText1">
    <w:name w:val="Style Footnote Reference + Text 1"/>
    <w:basedOn w:val="FootnoteReference"/>
    <w:rsid w:val="00713CB9"/>
    <w:rPr>
      <w:rFonts w:ascii="Arial" w:hAnsi="Arial"/>
      <w:color w:val="000000" w:themeColor="text1"/>
      <w:sz w:val="36"/>
      <w:vertAlign w:val="baseline"/>
    </w:rPr>
  </w:style>
  <w:style w:type="character" w:customStyle="1" w:styleId="StyleSubscript">
    <w:name w:val="Style Subscript"/>
    <w:basedOn w:val="DefaultParagraphFont"/>
    <w:rsid w:val="00671578"/>
    <w:rPr>
      <w:rFonts w:ascii="Arial" w:hAnsi="Arial"/>
      <w:position w:val="-12"/>
      <w:sz w:val="44"/>
      <w:vertAlign w:val="subscript"/>
    </w:rPr>
  </w:style>
  <w:style w:type="character" w:customStyle="1" w:styleId="StyleSuperscript1">
    <w:name w:val="Style Superscript1"/>
    <w:basedOn w:val="DefaultParagraphFont"/>
    <w:rsid w:val="00671578"/>
    <w:rPr>
      <w:rFonts w:ascii="Arial" w:hAnsi="Arial"/>
      <w:position w:val="6"/>
      <w:sz w:val="44"/>
      <w:vertAlign w:val="superscript"/>
    </w:rPr>
  </w:style>
  <w:style w:type="character" w:customStyle="1" w:styleId="Heading4Char">
    <w:name w:val="Heading 4 Char"/>
    <w:basedOn w:val="DefaultParagraphFont"/>
    <w:link w:val="Heading4"/>
    <w:rsid w:val="00287D29"/>
    <w:rPr>
      <w:rFonts w:ascii="Arial" w:hAnsi="Arial"/>
      <w:b/>
      <w:bCs/>
      <w:sz w:val="36"/>
      <w:szCs w:val="24"/>
      <w:lang w:val="en-GB" w:eastAsia="en-GB"/>
    </w:rPr>
  </w:style>
  <w:style w:type="paragraph" w:customStyle="1" w:styleId="Hanging1cm0">
    <w:name w:val="Hanging 1 cm"/>
    <w:basedOn w:val="Hanging05cm"/>
    <w:rsid w:val="00475E75"/>
    <w:pPr>
      <w:ind w:left="567" w:hanging="567"/>
    </w:pPr>
  </w:style>
  <w:style w:type="character" w:styleId="FollowedHyperlink">
    <w:name w:val="FollowedHyperlink"/>
    <w:basedOn w:val="DefaultParagraphFont"/>
    <w:semiHidden/>
    <w:unhideWhenUsed/>
    <w:rsid w:val="00276FEB"/>
    <w:rPr>
      <w:color w:val="800080" w:themeColor="followedHyperlink"/>
      <w:u w:val="single"/>
    </w:rPr>
  </w:style>
  <w:style w:type="paragraph" w:styleId="Title">
    <w:name w:val="Title"/>
    <w:basedOn w:val="Normal"/>
    <w:next w:val="Normal"/>
    <w:link w:val="TitleChar"/>
    <w:qFormat/>
    <w:rsid w:val="006941C1"/>
    <w:pPr>
      <w:spacing w:after="280" w:line="276" w:lineRule="auto"/>
    </w:pPr>
    <w:rPr>
      <w:rFonts w:ascii="Arial Bold" w:hAnsi="Arial Bold" w:cstheme="minorHAnsi"/>
      <w:b/>
      <w:sz w:val="52"/>
      <w:lang w:val="en-NZ" w:eastAsia="en-NZ"/>
    </w:rPr>
  </w:style>
  <w:style w:type="character" w:customStyle="1" w:styleId="TitleChar">
    <w:name w:val="Title Char"/>
    <w:basedOn w:val="DefaultParagraphFont"/>
    <w:link w:val="Title"/>
    <w:rsid w:val="006941C1"/>
    <w:rPr>
      <w:rFonts w:ascii="Arial Bold" w:hAnsi="Arial Bold" w:cstheme="minorHAnsi"/>
      <w:b/>
      <w:sz w:val="52"/>
      <w:szCs w:val="24"/>
    </w:rPr>
  </w:style>
  <w:style w:type="paragraph" w:customStyle="1" w:styleId="Squarebullet-Level1">
    <w:name w:val="Square bullet - Level 1"/>
    <w:basedOn w:val="ListParagraph"/>
    <w:link w:val="Squarebullet-Level1Char"/>
    <w:qFormat/>
    <w:rsid w:val="006941C1"/>
    <w:pPr>
      <w:numPr>
        <w:numId w:val="20"/>
      </w:numPr>
      <w:spacing w:after="60" w:line="276" w:lineRule="auto"/>
      <w:ind w:left="357" w:hanging="357"/>
    </w:pPr>
    <w:rPr>
      <w:rFonts w:eastAsiaTheme="minorHAnsi" w:cstheme="minorHAnsi"/>
      <w:color w:val="000000" w:themeColor="text1"/>
      <w:sz w:val="34"/>
      <w:lang w:eastAsia="en-US"/>
    </w:rPr>
  </w:style>
  <w:style w:type="character" w:customStyle="1" w:styleId="Squarebullet-Level1Char">
    <w:name w:val="Square bullet - Level 1 Char"/>
    <w:basedOn w:val="DefaultParagraphFont"/>
    <w:link w:val="Squarebullet-Level1"/>
    <w:rsid w:val="006941C1"/>
    <w:rPr>
      <w:rFonts w:ascii="Arial" w:eastAsiaTheme="minorHAnsi" w:hAnsi="Arial" w:cstheme="minorHAnsi"/>
      <w:color w:val="000000" w:themeColor="text1"/>
      <w:sz w:val="34"/>
      <w:szCs w:val="24"/>
      <w:lang w:val="en-GB" w:eastAsia="en-US"/>
    </w:rPr>
  </w:style>
  <w:style w:type="character" w:styleId="CommentReference">
    <w:name w:val="annotation reference"/>
    <w:basedOn w:val="DefaultParagraphFont"/>
    <w:semiHidden/>
    <w:unhideWhenUsed/>
    <w:rsid w:val="00BE4096"/>
    <w:rPr>
      <w:sz w:val="16"/>
      <w:szCs w:val="16"/>
    </w:rPr>
  </w:style>
  <w:style w:type="paragraph" w:styleId="CommentText">
    <w:name w:val="annotation text"/>
    <w:basedOn w:val="Normal"/>
    <w:link w:val="CommentTextChar"/>
    <w:unhideWhenUsed/>
    <w:rsid w:val="00BE4096"/>
    <w:pPr>
      <w:spacing w:line="240" w:lineRule="auto"/>
    </w:pPr>
    <w:rPr>
      <w:sz w:val="20"/>
      <w:szCs w:val="20"/>
    </w:rPr>
  </w:style>
  <w:style w:type="character" w:customStyle="1" w:styleId="CommentTextChar">
    <w:name w:val="Comment Text Char"/>
    <w:basedOn w:val="DefaultParagraphFont"/>
    <w:link w:val="CommentText"/>
    <w:rsid w:val="00BE4096"/>
    <w:rPr>
      <w:rFonts w:ascii="Arial" w:hAnsi="Arial"/>
      <w:lang w:val="en-AU" w:eastAsia="en-US"/>
    </w:rPr>
  </w:style>
  <w:style w:type="paragraph" w:styleId="CommentSubject">
    <w:name w:val="annotation subject"/>
    <w:basedOn w:val="CommentText"/>
    <w:next w:val="CommentText"/>
    <w:link w:val="CommentSubjectChar"/>
    <w:semiHidden/>
    <w:unhideWhenUsed/>
    <w:rsid w:val="00BE4096"/>
    <w:rPr>
      <w:b/>
      <w:bCs/>
    </w:rPr>
  </w:style>
  <w:style w:type="character" w:customStyle="1" w:styleId="CommentSubjectChar">
    <w:name w:val="Comment Subject Char"/>
    <w:basedOn w:val="CommentTextChar"/>
    <w:link w:val="CommentSubject"/>
    <w:semiHidden/>
    <w:rsid w:val="00BE4096"/>
    <w:rPr>
      <w:rFonts w:ascii="Arial" w:hAnsi="Arial"/>
      <w:b/>
      <w:bCs/>
      <w:lang w:val="en-AU" w:eastAsia="en-US"/>
    </w:rPr>
  </w:style>
  <w:style w:type="character" w:customStyle="1" w:styleId="FooterChar">
    <w:name w:val="Footer Char"/>
    <w:basedOn w:val="DefaultParagraphFont"/>
    <w:link w:val="Footer"/>
    <w:uiPriority w:val="99"/>
    <w:rsid w:val="00D345F0"/>
    <w:rPr>
      <w:rFonts w:ascii="Arial" w:hAnsi="Arial"/>
      <w:sz w:val="36"/>
      <w:szCs w:val="24"/>
      <w:lang w:val="en-AU" w:eastAsia="en-US"/>
    </w:rPr>
  </w:style>
  <w:style w:type="character" w:styleId="UnresolvedMention">
    <w:name w:val="Unresolved Mention"/>
    <w:basedOn w:val="DefaultParagraphFont"/>
    <w:uiPriority w:val="99"/>
    <w:semiHidden/>
    <w:unhideWhenUsed/>
    <w:rsid w:val="00654D3E"/>
    <w:rPr>
      <w:color w:val="605E5C"/>
      <w:shd w:val="clear" w:color="auto" w:fill="E1DFDD"/>
    </w:rPr>
  </w:style>
  <w:style w:type="paragraph" w:customStyle="1" w:styleId="StyleimagecaptionLeftSinglesolidlineAuto15ptLinew">
    <w:name w:val="Style imagecaption + Left: (Single solid line Auto  1.5 pt Line w..."/>
    <w:basedOn w:val="imagecaption"/>
    <w:rsid w:val="003E58E3"/>
    <w:pPr>
      <w:pBdr>
        <w:left w:val="single" w:sz="12" w:space="0" w:color="auto"/>
      </w:pBdr>
    </w:pPr>
    <w:rPr>
      <w:szCs w:val="20"/>
    </w:rPr>
  </w:style>
  <w:style w:type="paragraph" w:styleId="Revision">
    <w:name w:val="Revision"/>
    <w:hidden/>
    <w:uiPriority w:val="99"/>
    <w:semiHidden/>
    <w:rsid w:val="00550548"/>
    <w:rPr>
      <w:rFonts w:ascii="Arial" w:hAnsi="Arial"/>
      <w:sz w:val="36"/>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02336337">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buseinquiryresponse.govt.nz/rauemi-resour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buseinquiryresponse.govt.nz/mo-matou-about-us/alternate-forma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AFP%20Documentation\AFS%20Automation\TEMPLATES%20AND%20TEXT%20SOURCE%20FILES\TEMPLATES\LP%2018pt%20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30587-439F-4642-819C-E400F1D46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LP 18pt A4.dotx</Template>
  <TotalTime>35</TotalTime>
  <Pages>5</Pages>
  <Words>677</Words>
  <Characters>3780</Characters>
  <Application>Microsoft Office Word</Application>
  <DocSecurity>0</DocSecurity>
  <Lines>108</Lines>
  <Paragraphs>35</Paragraphs>
  <ScaleCrop>false</ScaleCrop>
  <HeadingPairs>
    <vt:vector size="2" baseType="variant">
      <vt:variant>
        <vt:lpstr>Title</vt:lpstr>
      </vt:variant>
      <vt:variant>
        <vt:i4>1</vt:i4>
      </vt:variant>
    </vt:vector>
  </HeadingPairs>
  <TitlesOfParts>
    <vt:vector size="1" baseType="lpstr">
      <vt:lpstr>Book Title</vt:lpstr>
    </vt:vector>
  </TitlesOfParts>
  <Company>RNZFB</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Title</dc:title>
  <dc:creator>Linda Wright</dc:creator>
  <cp:lastModifiedBy>David Smith</cp:lastModifiedBy>
  <cp:revision>7</cp:revision>
  <cp:lastPrinted>2022-04-11T02:47:00Z</cp:lastPrinted>
  <dcterms:created xsi:type="dcterms:W3CDTF">2023-05-22T21:25:00Z</dcterms:created>
  <dcterms:modified xsi:type="dcterms:W3CDTF">2023-05-23T00:13:00Z</dcterms:modified>
</cp:coreProperties>
</file>